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7D" w:rsidRDefault="00CC227D">
      <w:pPr>
        <w:widowControl/>
        <w:jc w:val="center"/>
        <w:rPr>
          <w:rFonts w:cs="Arial"/>
          <w:vanish/>
          <w:color w:val="000000"/>
          <w:kern w:val="0"/>
          <w:sz w:val="18"/>
          <w:szCs w:val="18"/>
        </w:rPr>
      </w:pPr>
    </w:p>
    <w:p w:rsidR="00CC227D" w:rsidRDefault="00CC227D">
      <w:pPr>
        <w:widowControl/>
        <w:jc w:val="center"/>
        <w:rPr>
          <w:rFonts w:cs="Arial"/>
          <w:b/>
          <w:bCs/>
          <w:color w:val="000000"/>
          <w:kern w:val="0"/>
          <w:sz w:val="36"/>
          <w:szCs w:val="36"/>
        </w:rPr>
      </w:pPr>
    </w:p>
    <w:p w:rsidR="00CC227D" w:rsidRDefault="00CC227D">
      <w:pPr>
        <w:widowControl/>
        <w:jc w:val="center"/>
        <w:rPr>
          <w:rFonts w:cs="Arial"/>
          <w:b/>
          <w:bCs/>
          <w:color w:val="000000"/>
          <w:kern w:val="0"/>
          <w:sz w:val="36"/>
          <w:szCs w:val="36"/>
        </w:rPr>
      </w:pPr>
    </w:p>
    <w:p w:rsidR="00CC227D" w:rsidRDefault="00CC227D">
      <w:pPr>
        <w:widowControl/>
        <w:jc w:val="center"/>
        <w:rPr>
          <w:rFonts w:cs="Arial"/>
          <w:b/>
          <w:bCs/>
          <w:color w:val="000000"/>
          <w:kern w:val="0"/>
          <w:sz w:val="36"/>
          <w:szCs w:val="36"/>
        </w:rPr>
      </w:pPr>
    </w:p>
    <w:p w:rsidR="00CC227D" w:rsidRDefault="00CC227D">
      <w:pPr>
        <w:widowControl/>
        <w:jc w:val="center"/>
        <w:rPr>
          <w:rFonts w:cs="Arial"/>
          <w:b/>
          <w:bCs/>
          <w:color w:val="000000"/>
          <w:kern w:val="0"/>
          <w:sz w:val="36"/>
          <w:szCs w:val="36"/>
        </w:rPr>
      </w:pPr>
    </w:p>
    <w:p w:rsidR="00CC227D" w:rsidRDefault="00913041">
      <w:pPr>
        <w:pStyle w:val="a6"/>
        <w:jc w:val="center"/>
        <w:rPr>
          <w:rFonts w:eastAsia="方正小标宋简体" w:cs="方正小标宋简体"/>
          <w:b/>
          <w:bCs/>
          <w:sz w:val="84"/>
          <w:szCs w:val="84"/>
        </w:rPr>
      </w:pPr>
      <w:r>
        <w:rPr>
          <w:rFonts w:eastAsia="方正小标宋简体" w:cs="方正小标宋简体" w:hint="eastAsia"/>
          <w:b/>
          <w:bCs/>
          <w:sz w:val="84"/>
          <w:szCs w:val="84"/>
        </w:rPr>
        <w:t>连云港市委老干部局</w:t>
      </w:r>
    </w:p>
    <w:p w:rsidR="00CC227D" w:rsidRDefault="00913041">
      <w:pPr>
        <w:widowControl/>
        <w:jc w:val="center"/>
        <w:rPr>
          <w:rFonts w:cs="Arial"/>
          <w:b/>
          <w:bCs/>
          <w:color w:val="000000"/>
          <w:kern w:val="0"/>
          <w:sz w:val="36"/>
          <w:szCs w:val="36"/>
        </w:rPr>
      </w:pPr>
      <w:r>
        <w:rPr>
          <w:rFonts w:eastAsia="方正小标宋简体" w:cs="方正小标宋简体" w:hint="eastAsia"/>
          <w:b/>
          <w:bCs/>
          <w:color w:val="000000"/>
          <w:kern w:val="0"/>
          <w:sz w:val="84"/>
          <w:szCs w:val="84"/>
        </w:rPr>
        <w:t>整体绩效评价报告</w:t>
      </w:r>
    </w:p>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CC227D"/>
    <w:p w:rsidR="00CC227D" w:rsidRDefault="00913041">
      <w:pPr>
        <w:widowControl/>
        <w:jc w:val="center"/>
        <w:rPr>
          <w:rFonts w:eastAsia="仿宋_GB2312" w:cs="Arial"/>
          <w:color w:val="000000"/>
          <w:kern w:val="0"/>
          <w:sz w:val="32"/>
          <w:szCs w:val="28"/>
        </w:rPr>
      </w:pPr>
      <w:r>
        <w:rPr>
          <w:rFonts w:eastAsia="仿宋_GB2312" w:cs="Arial" w:hint="eastAsia"/>
          <w:color w:val="000000"/>
          <w:kern w:val="0"/>
          <w:sz w:val="32"/>
          <w:szCs w:val="28"/>
        </w:rPr>
        <w:t>评价单位：连云港市委老干部局</w:t>
      </w:r>
    </w:p>
    <w:p w:rsidR="00CC227D" w:rsidRDefault="00913041">
      <w:pPr>
        <w:widowControl/>
        <w:rPr>
          <w:rFonts w:eastAsia="仿宋_GB2312" w:cs="Arial"/>
          <w:color w:val="000000"/>
          <w:kern w:val="0"/>
          <w:sz w:val="32"/>
          <w:szCs w:val="28"/>
        </w:rPr>
      </w:pPr>
      <w:r>
        <w:rPr>
          <w:rFonts w:eastAsia="仿宋_GB2312" w:cs="Arial" w:hint="eastAsia"/>
          <w:color w:val="000000"/>
          <w:kern w:val="0"/>
          <w:sz w:val="32"/>
          <w:szCs w:val="28"/>
        </w:rPr>
        <w:t xml:space="preserve">             </w:t>
      </w:r>
      <w:r>
        <w:rPr>
          <w:rFonts w:eastAsia="仿宋_GB2312" w:cs="Arial" w:hint="eastAsia"/>
          <w:color w:val="000000"/>
          <w:kern w:val="0"/>
          <w:sz w:val="32"/>
          <w:szCs w:val="28"/>
        </w:rPr>
        <w:t>报告时间：</w:t>
      </w:r>
      <w:r>
        <w:rPr>
          <w:rFonts w:eastAsia="仿宋_GB2312" w:cs="Arial" w:hint="eastAsia"/>
          <w:color w:val="000000"/>
          <w:kern w:val="0"/>
          <w:sz w:val="32"/>
          <w:szCs w:val="28"/>
        </w:rPr>
        <w:t>2022</w:t>
      </w:r>
      <w:r>
        <w:rPr>
          <w:rFonts w:eastAsia="仿宋_GB2312" w:cs="Arial" w:hint="eastAsia"/>
          <w:color w:val="000000"/>
          <w:kern w:val="0"/>
          <w:sz w:val="32"/>
          <w:szCs w:val="28"/>
        </w:rPr>
        <w:t>年</w:t>
      </w:r>
      <w:r>
        <w:rPr>
          <w:rFonts w:eastAsia="仿宋_GB2312" w:cs="Arial" w:hint="eastAsia"/>
          <w:color w:val="000000"/>
          <w:kern w:val="0"/>
          <w:sz w:val="32"/>
          <w:szCs w:val="28"/>
        </w:rPr>
        <w:t>12</w:t>
      </w:r>
      <w:r>
        <w:rPr>
          <w:rFonts w:eastAsia="仿宋_GB2312" w:cs="Arial" w:hint="eastAsia"/>
          <w:color w:val="000000"/>
          <w:kern w:val="0"/>
          <w:sz w:val="32"/>
          <w:szCs w:val="28"/>
        </w:rPr>
        <w:t>月</w:t>
      </w:r>
      <w:r>
        <w:rPr>
          <w:rFonts w:eastAsia="仿宋_GB2312" w:cs="Arial" w:hint="eastAsia"/>
          <w:color w:val="000000"/>
          <w:kern w:val="0"/>
          <w:sz w:val="32"/>
          <w:szCs w:val="28"/>
        </w:rPr>
        <w:t>22</w:t>
      </w:r>
      <w:r>
        <w:rPr>
          <w:rFonts w:eastAsia="仿宋_GB2312" w:cs="Arial" w:hint="eastAsia"/>
          <w:color w:val="000000"/>
          <w:kern w:val="0"/>
          <w:sz w:val="32"/>
          <w:szCs w:val="28"/>
        </w:rPr>
        <w:t>日</w:t>
      </w:r>
    </w:p>
    <w:p w:rsidR="00CC227D" w:rsidRDefault="00CC227D"/>
    <w:p w:rsidR="00CC227D" w:rsidRDefault="00CC227D"/>
    <w:p w:rsidR="00CC227D" w:rsidRDefault="00CC227D"/>
    <w:p w:rsidR="00CC227D" w:rsidRDefault="00CC227D"/>
    <w:p w:rsidR="00CC227D" w:rsidRDefault="00CC227D">
      <w:pPr>
        <w:rPr>
          <w:sz w:val="32"/>
          <w:szCs w:val="32"/>
        </w:rPr>
        <w:sectPr w:rsidR="00CC227D">
          <w:headerReference w:type="default" r:id="rId8"/>
          <w:pgSz w:w="11906" w:h="16838"/>
          <w:pgMar w:top="1440" w:right="1800" w:bottom="1440" w:left="1800" w:header="851" w:footer="992" w:gutter="0"/>
          <w:cols w:space="720"/>
          <w:docGrid w:type="lines" w:linePitch="312"/>
        </w:sectPr>
      </w:pPr>
    </w:p>
    <w:p w:rsidR="00CC227D" w:rsidRDefault="00CC227D">
      <w:pPr>
        <w:spacing w:line="560" w:lineRule="exact"/>
        <w:rPr>
          <w:sz w:val="32"/>
          <w:szCs w:val="32"/>
        </w:rPr>
      </w:pPr>
    </w:p>
    <w:p w:rsidR="00CC227D" w:rsidRDefault="00913041">
      <w:pPr>
        <w:spacing w:line="560" w:lineRule="exact"/>
        <w:jc w:val="center"/>
        <w:rPr>
          <w:rFonts w:eastAsia="方正小标宋简体" w:cs="方正小标宋简体"/>
          <w:b/>
          <w:bCs/>
          <w:sz w:val="44"/>
          <w:szCs w:val="44"/>
        </w:rPr>
      </w:pPr>
      <w:r>
        <w:rPr>
          <w:rFonts w:eastAsia="方正小标宋简体" w:cs="方正小标宋简体" w:hint="eastAsia"/>
          <w:b/>
          <w:bCs/>
          <w:sz w:val="44"/>
          <w:szCs w:val="44"/>
        </w:rPr>
        <w:t>绩效评价小组</w:t>
      </w:r>
    </w:p>
    <w:p w:rsidR="00CC227D" w:rsidRDefault="00CC227D">
      <w:pPr>
        <w:spacing w:line="560" w:lineRule="exact"/>
        <w:rPr>
          <w:rFonts w:eastAsia="仿宋_GB2312" w:cs="仿宋_GB2312"/>
          <w:sz w:val="32"/>
          <w:szCs w:val="32"/>
        </w:rPr>
      </w:pPr>
    </w:p>
    <w:p w:rsidR="00CC227D" w:rsidRDefault="00913041">
      <w:pPr>
        <w:widowControl/>
        <w:spacing w:line="578" w:lineRule="atLeast"/>
        <w:jc w:val="left"/>
        <w:rPr>
          <w:rFonts w:eastAsia="仿宋_GB2312" w:cs="仿宋_GB2312"/>
          <w:color w:val="000000"/>
          <w:sz w:val="32"/>
          <w:szCs w:val="32"/>
        </w:rPr>
      </w:pPr>
      <w:r>
        <w:rPr>
          <w:rFonts w:eastAsia="仿宋_GB2312" w:cs="仿宋_GB2312" w:hint="eastAsia"/>
          <w:color w:val="000000"/>
          <w:sz w:val="32"/>
          <w:szCs w:val="32"/>
        </w:rPr>
        <w:t>组</w:t>
      </w:r>
      <w:r>
        <w:rPr>
          <w:rFonts w:eastAsia="仿宋_GB2312" w:cs="仿宋_GB2312" w:hint="eastAsia"/>
          <w:color w:val="000000"/>
          <w:sz w:val="32"/>
          <w:szCs w:val="32"/>
        </w:rPr>
        <w:t xml:space="preserve">  </w:t>
      </w:r>
      <w:r>
        <w:rPr>
          <w:rFonts w:eastAsia="仿宋_GB2312" w:cs="仿宋_GB2312" w:hint="eastAsia"/>
          <w:color w:val="000000"/>
          <w:sz w:val="32"/>
          <w:szCs w:val="32"/>
        </w:rPr>
        <w:t>长：刘开山</w:t>
      </w:r>
    </w:p>
    <w:p w:rsidR="00CC227D" w:rsidRDefault="00913041">
      <w:pPr>
        <w:widowControl/>
        <w:spacing w:line="578" w:lineRule="atLeast"/>
        <w:jc w:val="left"/>
        <w:rPr>
          <w:rFonts w:eastAsia="仿宋_GB2312" w:cs="仿宋_GB2312"/>
          <w:color w:val="000000"/>
          <w:sz w:val="32"/>
          <w:szCs w:val="32"/>
        </w:rPr>
      </w:pPr>
      <w:r>
        <w:rPr>
          <w:rFonts w:eastAsia="仿宋_GB2312" w:cs="仿宋_GB2312" w:hint="eastAsia"/>
          <w:color w:val="000000"/>
          <w:sz w:val="32"/>
          <w:szCs w:val="32"/>
        </w:rPr>
        <w:t>副组长：吴绵梅</w:t>
      </w:r>
      <w:r>
        <w:rPr>
          <w:rFonts w:eastAsia="仿宋_GB2312" w:cs="仿宋_GB2312" w:hint="eastAsia"/>
          <w:color w:val="000000"/>
          <w:sz w:val="32"/>
          <w:szCs w:val="32"/>
        </w:rPr>
        <w:t xml:space="preserve">   </w:t>
      </w:r>
      <w:r>
        <w:rPr>
          <w:rFonts w:eastAsia="仿宋_GB2312" w:cs="仿宋_GB2312" w:hint="eastAsia"/>
          <w:color w:val="000000"/>
          <w:sz w:val="32"/>
          <w:szCs w:val="32"/>
        </w:rPr>
        <w:t>胥立武</w:t>
      </w:r>
      <w:r>
        <w:rPr>
          <w:rFonts w:eastAsia="仿宋_GB2312" w:cs="仿宋_GB2312" w:hint="eastAsia"/>
          <w:color w:val="000000"/>
          <w:sz w:val="32"/>
          <w:szCs w:val="32"/>
        </w:rPr>
        <w:t xml:space="preserve">   </w:t>
      </w:r>
    </w:p>
    <w:p w:rsidR="00CC227D" w:rsidRDefault="00913041">
      <w:pPr>
        <w:widowControl/>
        <w:spacing w:line="578" w:lineRule="atLeast"/>
        <w:jc w:val="left"/>
        <w:rPr>
          <w:rFonts w:eastAsia="仿宋_GB2312" w:cs="仿宋_GB2312"/>
          <w:color w:val="000000"/>
          <w:sz w:val="32"/>
          <w:szCs w:val="32"/>
        </w:rPr>
      </w:pPr>
      <w:r>
        <w:rPr>
          <w:rFonts w:eastAsia="仿宋_GB2312" w:cs="仿宋_GB2312" w:hint="eastAsia"/>
          <w:color w:val="000000"/>
          <w:sz w:val="32"/>
          <w:szCs w:val="32"/>
        </w:rPr>
        <w:t>成</w:t>
      </w:r>
      <w:r>
        <w:rPr>
          <w:rFonts w:eastAsia="仿宋_GB2312" w:cs="仿宋_GB2312" w:hint="eastAsia"/>
          <w:color w:val="000000"/>
          <w:sz w:val="32"/>
          <w:szCs w:val="32"/>
        </w:rPr>
        <w:t xml:space="preserve">  </w:t>
      </w:r>
      <w:r>
        <w:rPr>
          <w:rFonts w:eastAsia="仿宋_GB2312" w:cs="仿宋_GB2312" w:hint="eastAsia"/>
          <w:color w:val="000000"/>
          <w:sz w:val="32"/>
          <w:szCs w:val="32"/>
        </w:rPr>
        <w:t>员：高艳艳</w:t>
      </w:r>
      <w:r>
        <w:rPr>
          <w:rFonts w:eastAsia="仿宋_GB2312" w:cs="仿宋_GB2312" w:hint="eastAsia"/>
          <w:color w:val="000000"/>
          <w:sz w:val="32"/>
          <w:szCs w:val="32"/>
        </w:rPr>
        <w:t xml:space="preserve">   </w:t>
      </w:r>
      <w:r>
        <w:rPr>
          <w:rFonts w:eastAsia="仿宋_GB2312" w:cs="仿宋_GB2312" w:hint="eastAsia"/>
          <w:color w:val="000000"/>
          <w:sz w:val="32"/>
          <w:szCs w:val="32"/>
        </w:rPr>
        <w:t>祝永东</w:t>
      </w:r>
      <w:r>
        <w:rPr>
          <w:rFonts w:eastAsia="仿宋_GB2312" w:cs="仿宋_GB2312" w:hint="eastAsia"/>
          <w:color w:val="000000"/>
          <w:sz w:val="32"/>
          <w:szCs w:val="32"/>
        </w:rPr>
        <w:t xml:space="preserve">   </w:t>
      </w:r>
      <w:r>
        <w:rPr>
          <w:rFonts w:eastAsia="仿宋_GB2312" w:cs="仿宋_GB2312" w:hint="eastAsia"/>
          <w:color w:val="000000"/>
          <w:sz w:val="32"/>
          <w:szCs w:val="32"/>
        </w:rPr>
        <w:t>王宜鑫</w:t>
      </w:r>
      <w:r>
        <w:rPr>
          <w:rFonts w:eastAsia="仿宋_GB2312" w:cs="仿宋_GB2312" w:hint="eastAsia"/>
          <w:color w:val="000000"/>
          <w:sz w:val="32"/>
          <w:szCs w:val="32"/>
        </w:rPr>
        <w:t xml:space="preserve">   </w:t>
      </w:r>
      <w:r>
        <w:rPr>
          <w:rFonts w:eastAsia="仿宋_GB2312" w:cs="仿宋_GB2312" w:hint="eastAsia"/>
          <w:color w:val="000000"/>
          <w:sz w:val="32"/>
          <w:szCs w:val="32"/>
        </w:rPr>
        <w:t>惠</w:t>
      </w:r>
      <w:r>
        <w:rPr>
          <w:rFonts w:eastAsia="仿宋_GB2312" w:cs="仿宋_GB2312" w:hint="eastAsia"/>
          <w:color w:val="000000"/>
          <w:sz w:val="32"/>
          <w:szCs w:val="32"/>
        </w:rPr>
        <w:t xml:space="preserve">  </w:t>
      </w:r>
      <w:r>
        <w:rPr>
          <w:rFonts w:eastAsia="仿宋_GB2312" w:cs="仿宋_GB2312" w:hint="eastAsia"/>
          <w:color w:val="000000"/>
          <w:sz w:val="32"/>
          <w:szCs w:val="32"/>
        </w:rPr>
        <w:t>卉</w:t>
      </w:r>
      <w:r>
        <w:rPr>
          <w:rFonts w:eastAsia="仿宋_GB2312" w:cs="仿宋_GB2312" w:hint="eastAsia"/>
          <w:color w:val="000000"/>
          <w:sz w:val="32"/>
          <w:szCs w:val="32"/>
        </w:rPr>
        <w:t xml:space="preserve">   </w:t>
      </w:r>
      <w:r>
        <w:rPr>
          <w:rFonts w:eastAsia="仿宋_GB2312" w:cs="仿宋_GB2312" w:hint="eastAsia"/>
          <w:color w:val="000000"/>
          <w:sz w:val="32"/>
          <w:szCs w:val="32"/>
        </w:rPr>
        <w:t>王红军</w:t>
      </w:r>
    </w:p>
    <w:p w:rsidR="00CC227D" w:rsidRDefault="00913041">
      <w:pPr>
        <w:widowControl/>
        <w:spacing w:line="578" w:lineRule="atLeast"/>
        <w:ind w:firstLineChars="400" w:firstLine="1280"/>
        <w:jc w:val="left"/>
        <w:rPr>
          <w:rFonts w:eastAsia="仿宋_GB2312" w:cs="Arial"/>
          <w:color w:val="000000"/>
          <w:kern w:val="0"/>
          <w:sz w:val="32"/>
          <w:szCs w:val="32"/>
          <w:shd w:val="clear" w:color="auto" w:fill="FFFFFF"/>
        </w:rPr>
      </w:pPr>
      <w:r>
        <w:rPr>
          <w:rFonts w:eastAsia="仿宋_GB2312" w:cs="Arial" w:hint="eastAsia"/>
          <w:color w:val="000000"/>
          <w:kern w:val="0"/>
          <w:sz w:val="32"/>
          <w:szCs w:val="32"/>
          <w:shd w:val="clear" w:color="auto" w:fill="FFFFFF"/>
        </w:rPr>
        <w:t>花玉洋</w:t>
      </w:r>
      <w:r>
        <w:rPr>
          <w:rFonts w:eastAsia="仿宋_GB2312" w:cs="Arial" w:hint="eastAsia"/>
          <w:color w:val="000000"/>
          <w:kern w:val="0"/>
          <w:sz w:val="32"/>
          <w:szCs w:val="32"/>
          <w:shd w:val="clear" w:color="auto" w:fill="FFFFFF"/>
        </w:rPr>
        <w:t xml:space="preserve">   </w:t>
      </w:r>
      <w:r w:rsidR="00A30509">
        <w:rPr>
          <w:rFonts w:eastAsia="仿宋_GB2312" w:cs="Arial" w:hint="eastAsia"/>
          <w:color w:val="000000"/>
          <w:kern w:val="0"/>
          <w:sz w:val="32"/>
          <w:szCs w:val="32"/>
          <w:shd w:val="clear" w:color="auto" w:fill="FFFFFF"/>
        </w:rPr>
        <w:t>靳</w:t>
      </w:r>
      <w:r>
        <w:rPr>
          <w:rFonts w:eastAsia="仿宋_GB2312" w:cs="Arial" w:hint="eastAsia"/>
          <w:color w:val="000000"/>
          <w:kern w:val="0"/>
          <w:sz w:val="32"/>
          <w:szCs w:val="32"/>
          <w:shd w:val="clear" w:color="auto" w:fill="FFFFFF"/>
        </w:rPr>
        <w:t>春强</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张丹娜</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袁</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瑗</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丁元强</w:t>
      </w:r>
    </w:p>
    <w:p w:rsidR="00CC227D" w:rsidRDefault="00913041">
      <w:pPr>
        <w:widowControl/>
        <w:spacing w:line="578" w:lineRule="atLeast"/>
        <w:ind w:firstLineChars="400" w:firstLine="1280"/>
        <w:jc w:val="left"/>
        <w:rPr>
          <w:rFonts w:eastAsia="仿宋_GB2312" w:cs="Arial"/>
          <w:color w:val="000000"/>
          <w:kern w:val="0"/>
          <w:sz w:val="32"/>
          <w:szCs w:val="32"/>
          <w:shd w:val="clear" w:color="auto" w:fill="FFFFFF"/>
        </w:rPr>
      </w:pPr>
      <w:r>
        <w:rPr>
          <w:rFonts w:eastAsia="仿宋_GB2312" w:cs="仿宋_GB2312" w:hint="eastAsia"/>
          <w:color w:val="000000"/>
          <w:sz w:val="32"/>
          <w:szCs w:val="32"/>
        </w:rPr>
        <w:t xml:space="preserve">  </w:t>
      </w:r>
    </w:p>
    <w:p w:rsidR="00CC227D" w:rsidRDefault="00CC227D">
      <w:pPr>
        <w:widowControl/>
        <w:spacing w:line="578" w:lineRule="atLeast"/>
        <w:jc w:val="left"/>
        <w:rPr>
          <w:rFonts w:eastAsia="仿宋_GB2312" w:cs="Arial"/>
          <w:color w:val="000000"/>
          <w:kern w:val="0"/>
          <w:sz w:val="32"/>
          <w:szCs w:val="32"/>
          <w:shd w:val="clear" w:color="auto" w:fill="FFFFFF"/>
        </w:rPr>
      </w:pPr>
    </w:p>
    <w:p w:rsidR="00CC227D" w:rsidRDefault="00CC227D">
      <w:pPr>
        <w:widowControl/>
        <w:spacing w:line="578" w:lineRule="atLeast"/>
        <w:jc w:val="center"/>
        <w:rPr>
          <w:rFonts w:eastAsia="黑体" w:cs="Arial"/>
          <w:color w:val="000000"/>
          <w:kern w:val="0"/>
          <w:sz w:val="32"/>
          <w:szCs w:val="32"/>
          <w:shd w:val="clear" w:color="auto" w:fill="FFFFFF"/>
        </w:rPr>
      </w:pPr>
    </w:p>
    <w:p w:rsidR="00CC227D" w:rsidRDefault="00CC227D">
      <w:pPr>
        <w:widowControl/>
        <w:spacing w:line="578" w:lineRule="atLeast"/>
        <w:jc w:val="center"/>
        <w:rPr>
          <w:rFonts w:eastAsia="黑体" w:cs="Arial"/>
          <w:color w:val="000000"/>
          <w:kern w:val="0"/>
          <w:sz w:val="32"/>
          <w:szCs w:val="32"/>
          <w:shd w:val="clear" w:color="auto" w:fill="FFFFFF"/>
        </w:rPr>
      </w:pPr>
    </w:p>
    <w:p w:rsidR="00CC227D" w:rsidRDefault="00913041">
      <w:pPr>
        <w:widowControl/>
        <w:spacing w:line="578" w:lineRule="atLeast"/>
        <w:jc w:val="center"/>
        <w:rPr>
          <w:rFonts w:eastAsia="黑体" w:cs="Arial"/>
          <w:color w:val="000000"/>
          <w:kern w:val="0"/>
          <w:sz w:val="32"/>
          <w:szCs w:val="32"/>
          <w:shd w:val="clear" w:color="auto" w:fill="FFFFFF"/>
        </w:rPr>
      </w:pPr>
      <w:r>
        <w:rPr>
          <w:rFonts w:eastAsia="黑体" w:cs="Arial" w:hint="eastAsia"/>
          <w:color w:val="000000"/>
          <w:kern w:val="0"/>
          <w:sz w:val="32"/>
          <w:szCs w:val="32"/>
          <w:shd w:val="clear" w:color="auto" w:fill="FFFFFF"/>
        </w:rPr>
        <w:t xml:space="preserve"> </w:t>
      </w:r>
    </w:p>
    <w:p w:rsidR="00CC227D" w:rsidRDefault="00CC227D">
      <w:pPr>
        <w:widowControl/>
        <w:spacing w:line="578" w:lineRule="atLeast"/>
        <w:jc w:val="center"/>
        <w:rPr>
          <w:rFonts w:eastAsia="黑体" w:cs="Arial"/>
          <w:color w:val="000000"/>
          <w:kern w:val="0"/>
          <w:sz w:val="32"/>
          <w:szCs w:val="32"/>
          <w:shd w:val="clear" w:color="auto" w:fill="FFFFFF"/>
        </w:rPr>
      </w:pPr>
    </w:p>
    <w:p w:rsidR="00CC227D" w:rsidRDefault="00CC227D">
      <w:pPr>
        <w:widowControl/>
        <w:spacing w:line="578" w:lineRule="atLeast"/>
        <w:jc w:val="center"/>
        <w:rPr>
          <w:rFonts w:eastAsia="黑体" w:cs="Arial"/>
          <w:color w:val="000000"/>
          <w:kern w:val="0"/>
          <w:sz w:val="32"/>
          <w:szCs w:val="32"/>
          <w:shd w:val="clear" w:color="auto" w:fill="FFFFFF"/>
        </w:rPr>
      </w:pPr>
    </w:p>
    <w:p w:rsidR="00CC227D" w:rsidRDefault="00CC227D">
      <w:pPr>
        <w:widowControl/>
        <w:spacing w:line="578" w:lineRule="atLeast"/>
        <w:jc w:val="center"/>
        <w:rPr>
          <w:rFonts w:eastAsia="黑体" w:cs="Arial"/>
          <w:color w:val="000000"/>
          <w:kern w:val="0"/>
          <w:sz w:val="32"/>
          <w:szCs w:val="32"/>
          <w:shd w:val="clear" w:color="auto" w:fill="FFFFFF"/>
        </w:rPr>
      </w:pPr>
    </w:p>
    <w:p w:rsidR="00CC227D" w:rsidRDefault="00CC227D">
      <w:pPr>
        <w:widowControl/>
        <w:spacing w:line="578" w:lineRule="atLeast"/>
        <w:jc w:val="center"/>
        <w:rPr>
          <w:rFonts w:eastAsia="黑体" w:cs="Arial"/>
          <w:color w:val="000000"/>
          <w:kern w:val="0"/>
          <w:sz w:val="32"/>
          <w:szCs w:val="32"/>
          <w:shd w:val="clear" w:color="auto" w:fill="FFFFFF"/>
        </w:rPr>
      </w:pPr>
    </w:p>
    <w:p w:rsidR="00CC227D" w:rsidRDefault="00CC227D">
      <w:pPr>
        <w:widowControl/>
        <w:spacing w:line="578" w:lineRule="atLeast"/>
        <w:jc w:val="center"/>
        <w:rPr>
          <w:rFonts w:eastAsia="黑体" w:cs="Arial"/>
          <w:color w:val="000000"/>
          <w:kern w:val="0"/>
          <w:sz w:val="32"/>
          <w:szCs w:val="32"/>
          <w:shd w:val="clear" w:color="auto" w:fill="FFFFFF"/>
        </w:rPr>
      </w:pPr>
    </w:p>
    <w:p w:rsidR="00CC227D" w:rsidRDefault="00CC227D">
      <w:pPr>
        <w:widowControl/>
        <w:spacing w:line="578" w:lineRule="atLeast"/>
        <w:jc w:val="center"/>
        <w:rPr>
          <w:rFonts w:eastAsia="黑体" w:cs="Arial"/>
          <w:color w:val="000000"/>
          <w:kern w:val="0"/>
          <w:sz w:val="32"/>
          <w:szCs w:val="32"/>
          <w:shd w:val="clear" w:color="auto" w:fill="FFFFFF"/>
        </w:rPr>
      </w:pPr>
    </w:p>
    <w:p w:rsidR="00CC227D" w:rsidRDefault="00CC227D">
      <w:pPr>
        <w:widowControl/>
        <w:spacing w:line="578" w:lineRule="atLeast"/>
        <w:rPr>
          <w:rFonts w:eastAsia="黑体" w:cs="Arial"/>
          <w:color w:val="000000"/>
          <w:kern w:val="0"/>
          <w:sz w:val="32"/>
          <w:szCs w:val="32"/>
          <w:shd w:val="clear" w:color="auto" w:fill="FFFFFF"/>
        </w:rPr>
      </w:pPr>
    </w:p>
    <w:p w:rsidR="00CC227D" w:rsidRDefault="00CC227D">
      <w:pPr>
        <w:jc w:val="center"/>
        <w:rPr>
          <w:rFonts w:eastAsia="方正小标宋简体" w:cs="方正小标宋简体"/>
          <w:b/>
          <w:bCs/>
          <w:color w:val="000000"/>
          <w:sz w:val="30"/>
          <w:szCs w:val="30"/>
        </w:rPr>
        <w:sectPr w:rsidR="00CC227D">
          <w:footerReference w:type="default" r:id="rId9"/>
          <w:pgSz w:w="11906" w:h="16838"/>
          <w:pgMar w:top="1440" w:right="1800" w:bottom="1440" w:left="1800" w:header="851" w:footer="992" w:gutter="0"/>
          <w:pgNumType w:fmt="numberInDash" w:start="1"/>
          <w:cols w:space="720"/>
          <w:docGrid w:type="lines" w:linePitch="312"/>
        </w:sectPr>
      </w:pPr>
    </w:p>
    <w:p w:rsidR="00CC227D" w:rsidRDefault="00913041">
      <w:pPr>
        <w:jc w:val="center"/>
        <w:rPr>
          <w:color w:val="000000"/>
          <w:sz w:val="32"/>
          <w:szCs w:val="32"/>
        </w:rPr>
      </w:pPr>
      <w:r>
        <w:rPr>
          <w:rFonts w:eastAsia="方正小标宋简体" w:cs="方正小标宋简体" w:hint="eastAsia"/>
          <w:b/>
          <w:bCs/>
          <w:color w:val="000000"/>
          <w:sz w:val="36"/>
          <w:szCs w:val="36"/>
        </w:rPr>
        <w:lastRenderedPageBreak/>
        <w:t>目</w:t>
      </w:r>
      <w:r>
        <w:rPr>
          <w:rFonts w:eastAsia="方正小标宋简体" w:cs="方正小标宋简体" w:hint="eastAsia"/>
          <w:b/>
          <w:bCs/>
          <w:color w:val="000000"/>
          <w:sz w:val="36"/>
          <w:szCs w:val="36"/>
        </w:rPr>
        <w:t xml:space="preserve">  </w:t>
      </w:r>
      <w:r>
        <w:rPr>
          <w:rFonts w:eastAsia="方正小标宋简体" w:cs="方正小标宋简体" w:hint="eastAsia"/>
          <w:b/>
          <w:bCs/>
          <w:color w:val="000000"/>
          <w:sz w:val="36"/>
          <w:szCs w:val="36"/>
        </w:rPr>
        <w:t>录</w:t>
      </w:r>
    </w:p>
    <w:p w:rsidR="00CC227D" w:rsidRDefault="00913041">
      <w:pPr>
        <w:spacing w:line="560" w:lineRule="exact"/>
        <w:rPr>
          <w:rFonts w:cs="宋体"/>
          <w:color w:val="000000"/>
          <w:sz w:val="24"/>
          <w:szCs w:val="24"/>
        </w:rPr>
      </w:pPr>
      <w:r>
        <w:rPr>
          <w:rFonts w:cs="宋体" w:hint="eastAsia"/>
          <w:color w:val="000000"/>
          <w:sz w:val="24"/>
          <w:szCs w:val="24"/>
        </w:rPr>
        <w:t>1.</w:t>
      </w:r>
      <w:r>
        <w:rPr>
          <w:rFonts w:cs="宋体" w:hint="eastAsia"/>
          <w:color w:val="000000"/>
          <w:sz w:val="24"/>
          <w:szCs w:val="24"/>
        </w:rPr>
        <w:t>引言</w:t>
      </w:r>
      <w:r>
        <w:rPr>
          <w:rFonts w:cs="宋体" w:hint="eastAsia"/>
          <w:b/>
          <w:bCs/>
          <w:color w:val="000000"/>
          <w:sz w:val="24"/>
          <w:szCs w:val="24"/>
        </w:rPr>
        <w:t>.............................................................................................................................2</w:t>
      </w:r>
    </w:p>
    <w:p w:rsidR="00CC227D" w:rsidRDefault="00913041">
      <w:pPr>
        <w:spacing w:line="560" w:lineRule="exact"/>
        <w:rPr>
          <w:rFonts w:cs="宋体"/>
          <w:color w:val="000000"/>
          <w:sz w:val="24"/>
          <w:szCs w:val="24"/>
        </w:rPr>
      </w:pPr>
      <w:r>
        <w:rPr>
          <w:rFonts w:cs="宋体" w:hint="eastAsia"/>
          <w:color w:val="000000"/>
          <w:sz w:val="24"/>
          <w:szCs w:val="24"/>
        </w:rPr>
        <w:t>1.1</w:t>
      </w:r>
      <w:r>
        <w:rPr>
          <w:rFonts w:cs="宋体" w:hint="eastAsia"/>
          <w:color w:val="000000"/>
          <w:sz w:val="24"/>
          <w:szCs w:val="24"/>
        </w:rPr>
        <w:t>部门职责概述</w:t>
      </w:r>
      <w:r>
        <w:rPr>
          <w:rFonts w:cs="宋体" w:hint="eastAsia"/>
          <w:b/>
          <w:bCs/>
          <w:color w:val="000000"/>
          <w:sz w:val="24"/>
          <w:szCs w:val="24"/>
        </w:rPr>
        <w:t>..........................................................................................................</w:t>
      </w:r>
      <w:r>
        <w:rPr>
          <w:rFonts w:cs="宋体" w:hint="eastAsia"/>
          <w:b/>
          <w:bCs/>
          <w:color w:val="000000"/>
          <w:sz w:val="24"/>
          <w:szCs w:val="24"/>
        </w:rPr>
        <w:t>3</w:t>
      </w:r>
    </w:p>
    <w:p w:rsidR="00CC227D" w:rsidRDefault="00913041">
      <w:pPr>
        <w:spacing w:line="560" w:lineRule="exact"/>
        <w:rPr>
          <w:rFonts w:cs="宋体"/>
          <w:color w:val="000000"/>
          <w:sz w:val="24"/>
          <w:szCs w:val="24"/>
        </w:rPr>
      </w:pPr>
      <w:r>
        <w:rPr>
          <w:rFonts w:cs="宋体" w:hint="eastAsia"/>
          <w:color w:val="000000"/>
          <w:sz w:val="24"/>
          <w:szCs w:val="24"/>
        </w:rPr>
        <w:t>1.2</w:t>
      </w:r>
      <w:r>
        <w:rPr>
          <w:rFonts w:cs="宋体" w:hint="eastAsia"/>
          <w:color w:val="000000"/>
          <w:sz w:val="24"/>
          <w:szCs w:val="24"/>
        </w:rPr>
        <w:t>部门收支描述</w:t>
      </w:r>
      <w:r>
        <w:rPr>
          <w:rFonts w:cs="宋体" w:hint="eastAsia"/>
          <w:b/>
          <w:bCs/>
          <w:color w:val="000000"/>
          <w:sz w:val="24"/>
          <w:szCs w:val="24"/>
        </w:rPr>
        <w:t>..........................................................................................................</w:t>
      </w:r>
      <w:r>
        <w:rPr>
          <w:rFonts w:cs="宋体" w:hint="eastAsia"/>
          <w:b/>
          <w:bCs/>
          <w:color w:val="000000"/>
          <w:sz w:val="24"/>
          <w:szCs w:val="24"/>
        </w:rPr>
        <w:t>6</w:t>
      </w:r>
    </w:p>
    <w:p w:rsidR="00CC227D" w:rsidRDefault="00913041">
      <w:pPr>
        <w:spacing w:line="560" w:lineRule="exact"/>
        <w:rPr>
          <w:rFonts w:cs="宋体"/>
          <w:color w:val="000000"/>
          <w:sz w:val="24"/>
          <w:szCs w:val="24"/>
        </w:rPr>
      </w:pPr>
      <w:r>
        <w:rPr>
          <w:rFonts w:cs="宋体" w:hint="eastAsia"/>
          <w:color w:val="000000"/>
          <w:sz w:val="24"/>
          <w:szCs w:val="24"/>
        </w:rPr>
        <w:t>1.3</w:t>
      </w:r>
      <w:r>
        <w:rPr>
          <w:rFonts w:cs="宋体" w:hint="eastAsia"/>
          <w:color w:val="000000"/>
          <w:sz w:val="24"/>
          <w:szCs w:val="24"/>
        </w:rPr>
        <w:t>部门项目实施情况</w:t>
      </w:r>
      <w:r>
        <w:rPr>
          <w:rFonts w:cs="宋体" w:hint="eastAsia"/>
          <w:b/>
          <w:bCs/>
          <w:color w:val="000000"/>
          <w:sz w:val="24"/>
          <w:szCs w:val="24"/>
        </w:rPr>
        <w:t>....................</w:t>
      </w:r>
      <w:r>
        <w:rPr>
          <w:rFonts w:cs="宋体" w:hint="eastAsia"/>
          <w:b/>
          <w:bCs/>
          <w:color w:val="000000"/>
          <w:sz w:val="24"/>
          <w:szCs w:val="24"/>
        </w:rPr>
        <w:t>..............................................................................</w:t>
      </w:r>
      <w:r>
        <w:rPr>
          <w:rFonts w:cs="宋体" w:hint="eastAsia"/>
          <w:b/>
          <w:bCs/>
          <w:color w:val="000000"/>
          <w:sz w:val="24"/>
          <w:szCs w:val="24"/>
        </w:rPr>
        <w:t>9</w:t>
      </w:r>
    </w:p>
    <w:p w:rsidR="00CC227D" w:rsidRDefault="00913041">
      <w:pPr>
        <w:spacing w:line="560" w:lineRule="exact"/>
        <w:rPr>
          <w:rFonts w:cs="宋体"/>
          <w:color w:val="000000"/>
          <w:sz w:val="24"/>
          <w:szCs w:val="24"/>
        </w:rPr>
      </w:pPr>
      <w:r>
        <w:rPr>
          <w:rFonts w:cs="宋体" w:hint="eastAsia"/>
          <w:color w:val="000000"/>
          <w:sz w:val="24"/>
          <w:szCs w:val="24"/>
        </w:rPr>
        <w:t>2.</w:t>
      </w:r>
      <w:r>
        <w:rPr>
          <w:rFonts w:cs="宋体" w:hint="eastAsia"/>
          <w:color w:val="000000"/>
          <w:sz w:val="24"/>
          <w:szCs w:val="24"/>
        </w:rPr>
        <w:t>绩效评价概述</w:t>
      </w:r>
      <w:r>
        <w:rPr>
          <w:rFonts w:cs="宋体" w:hint="eastAsia"/>
          <w:b/>
          <w:bCs/>
          <w:color w:val="000000"/>
          <w:sz w:val="24"/>
          <w:szCs w:val="24"/>
        </w:rPr>
        <w:t>...........................................................................................................1</w:t>
      </w:r>
      <w:r>
        <w:rPr>
          <w:rFonts w:cs="宋体" w:hint="eastAsia"/>
          <w:b/>
          <w:bCs/>
          <w:color w:val="000000"/>
          <w:sz w:val="24"/>
          <w:szCs w:val="24"/>
        </w:rPr>
        <w:t>0</w:t>
      </w:r>
    </w:p>
    <w:p w:rsidR="00CC227D" w:rsidRDefault="00913041">
      <w:pPr>
        <w:spacing w:line="560" w:lineRule="exact"/>
        <w:rPr>
          <w:rFonts w:cs="宋体"/>
          <w:b/>
          <w:bCs/>
          <w:color w:val="000000"/>
          <w:sz w:val="24"/>
          <w:szCs w:val="24"/>
        </w:rPr>
      </w:pPr>
      <w:r>
        <w:rPr>
          <w:rFonts w:cs="宋体" w:hint="eastAsia"/>
          <w:color w:val="000000"/>
          <w:sz w:val="24"/>
          <w:szCs w:val="24"/>
        </w:rPr>
        <w:t>2.1</w:t>
      </w:r>
      <w:r>
        <w:rPr>
          <w:rFonts w:cs="宋体" w:hint="eastAsia"/>
          <w:color w:val="000000"/>
          <w:sz w:val="24"/>
          <w:szCs w:val="24"/>
        </w:rPr>
        <w:t>绩效评价目的</w:t>
      </w:r>
      <w:r>
        <w:rPr>
          <w:rFonts w:cs="宋体" w:hint="eastAsia"/>
          <w:b/>
          <w:bCs/>
          <w:color w:val="000000"/>
          <w:sz w:val="24"/>
          <w:szCs w:val="24"/>
        </w:rPr>
        <w:t>.................................................</w:t>
      </w:r>
      <w:r>
        <w:rPr>
          <w:rFonts w:cs="宋体" w:hint="eastAsia"/>
          <w:b/>
          <w:bCs/>
          <w:color w:val="000000"/>
          <w:sz w:val="24"/>
          <w:szCs w:val="24"/>
        </w:rPr>
        <w:t>.......................................................1</w:t>
      </w:r>
      <w:r>
        <w:rPr>
          <w:rFonts w:cs="宋体" w:hint="eastAsia"/>
          <w:b/>
          <w:bCs/>
          <w:color w:val="000000"/>
          <w:sz w:val="24"/>
          <w:szCs w:val="24"/>
        </w:rPr>
        <w:t>0</w:t>
      </w:r>
    </w:p>
    <w:p w:rsidR="00CC227D" w:rsidRDefault="00913041">
      <w:pPr>
        <w:spacing w:line="560" w:lineRule="exact"/>
        <w:rPr>
          <w:rFonts w:cs="宋体"/>
          <w:color w:val="000000"/>
          <w:sz w:val="24"/>
          <w:szCs w:val="24"/>
        </w:rPr>
      </w:pPr>
      <w:r>
        <w:rPr>
          <w:rFonts w:cs="宋体" w:hint="eastAsia"/>
          <w:color w:val="000000"/>
          <w:sz w:val="24"/>
          <w:szCs w:val="24"/>
        </w:rPr>
        <w:t>2.2</w:t>
      </w:r>
      <w:r>
        <w:rPr>
          <w:rFonts w:cs="宋体" w:hint="eastAsia"/>
          <w:color w:val="000000"/>
          <w:sz w:val="24"/>
          <w:szCs w:val="24"/>
        </w:rPr>
        <w:t>绩效评价实施过程</w:t>
      </w:r>
      <w:r>
        <w:rPr>
          <w:rFonts w:cs="宋体" w:hint="eastAsia"/>
          <w:b/>
          <w:bCs/>
          <w:color w:val="000000"/>
          <w:sz w:val="24"/>
          <w:szCs w:val="24"/>
        </w:rPr>
        <w:t>................................................................................................1</w:t>
      </w:r>
      <w:r>
        <w:rPr>
          <w:rFonts w:cs="宋体" w:hint="eastAsia"/>
          <w:b/>
          <w:bCs/>
          <w:color w:val="000000"/>
          <w:sz w:val="24"/>
          <w:szCs w:val="24"/>
        </w:rPr>
        <w:t>0</w:t>
      </w:r>
    </w:p>
    <w:p w:rsidR="00CC227D" w:rsidRDefault="00913041">
      <w:pPr>
        <w:spacing w:line="560" w:lineRule="exact"/>
        <w:rPr>
          <w:rFonts w:cs="宋体"/>
          <w:color w:val="000000"/>
          <w:sz w:val="24"/>
          <w:szCs w:val="24"/>
        </w:rPr>
      </w:pPr>
      <w:r>
        <w:rPr>
          <w:rFonts w:cs="宋体" w:hint="eastAsia"/>
          <w:color w:val="000000"/>
          <w:sz w:val="24"/>
          <w:szCs w:val="24"/>
        </w:rPr>
        <w:t>2.3</w:t>
      </w:r>
      <w:r>
        <w:rPr>
          <w:rFonts w:cs="宋体" w:hint="eastAsia"/>
          <w:color w:val="000000"/>
          <w:sz w:val="24"/>
          <w:szCs w:val="24"/>
        </w:rPr>
        <w:t>绩效评价的局限性</w:t>
      </w:r>
      <w:r>
        <w:rPr>
          <w:rFonts w:cs="宋体" w:hint="eastAsia"/>
          <w:b/>
          <w:bCs/>
          <w:color w:val="000000"/>
          <w:sz w:val="24"/>
          <w:szCs w:val="24"/>
        </w:rPr>
        <w:t>.............................................................................</w:t>
      </w:r>
      <w:r>
        <w:rPr>
          <w:rFonts w:cs="宋体" w:hint="eastAsia"/>
          <w:b/>
          <w:bCs/>
          <w:color w:val="000000"/>
          <w:sz w:val="24"/>
          <w:szCs w:val="24"/>
        </w:rPr>
        <w:t>...................1</w:t>
      </w:r>
      <w:r>
        <w:rPr>
          <w:rFonts w:cs="宋体" w:hint="eastAsia"/>
          <w:b/>
          <w:bCs/>
          <w:color w:val="000000"/>
          <w:sz w:val="24"/>
          <w:szCs w:val="24"/>
        </w:rPr>
        <w:t>1</w:t>
      </w:r>
    </w:p>
    <w:p w:rsidR="00CC227D" w:rsidRDefault="00913041">
      <w:pPr>
        <w:spacing w:line="560" w:lineRule="exact"/>
        <w:rPr>
          <w:rFonts w:cs="宋体"/>
          <w:color w:val="000000"/>
          <w:sz w:val="24"/>
          <w:szCs w:val="24"/>
        </w:rPr>
      </w:pPr>
      <w:r>
        <w:rPr>
          <w:rFonts w:cs="宋体" w:hint="eastAsia"/>
          <w:color w:val="000000"/>
          <w:sz w:val="24"/>
          <w:szCs w:val="24"/>
        </w:rPr>
        <w:t>3.</w:t>
      </w:r>
      <w:r>
        <w:rPr>
          <w:rFonts w:cs="宋体" w:hint="eastAsia"/>
          <w:color w:val="000000"/>
          <w:sz w:val="24"/>
          <w:szCs w:val="24"/>
        </w:rPr>
        <w:t>部门整体绩效评价分析</w:t>
      </w:r>
      <w:r>
        <w:rPr>
          <w:rFonts w:cs="宋体" w:hint="eastAsia"/>
          <w:b/>
          <w:bCs/>
          <w:color w:val="000000"/>
          <w:sz w:val="24"/>
          <w:szCs w:val="24"/>
        </w:rPr>
        <w:t>...........................................................................................1</w:t>
      </w:r>
      <w:r>
        <w:rPr>
          <w:rFonts w:cs="宋体" w:hint="eastAsia"/>
          <w:b/>
          <w:bCs/>
          <w:color w:val="000000"/>
          <w:sz w:val="24"/>
          <w:szCs w:val="24"/>
        </w:rPr>
        <w:t>3</w:t>
      </w:r>
    </w:p>
    <w:p w:rsidR="00CC227D" w:rsidRDefault="00913041">
      <w:pPr>
        <w:spacing w:line="560" w:lineRule="exact"/>
        <w:rPr>
          <w:rFonts w:cs="宋体"/>
          <w:color w:val="000000"/>
          <w:sz w:val="24"/>
          <w:szCs w:val="24"/>
        </w:rPr>
      </w:pPr>
      <w:r>
        <w:rPr>
          <w:rFonts w:cs="宋体" w:hint="eastAsia"/>
          <w:color w:val="000000"/>
          <w:sz w:val="24"/>
          <w:szCs w:val="24"/>
        </w:rPr>
        <w:t>3.1</w:t>
      </w:r>
      <w:r>
        <w:rPr>
          <w:rFonts w:cs="宋体" w:hint="eastAsia"/>
          <w:color w:val="000000"/>
          <w:sz w:val="24"/>
          <w:szCs w:val="24"/>
        </w:rPr>
        <w:t>内部管理</w:t>
      </w:r>
      <w:r>
        <w:rPr>
          <w:rFonts w:cs="宋体" w:hint="eastAsia"/>
          <w:b/>
          <w:bCs/>
          <w:color w:val="000000"/>
          <w:sz w:val="24"/>
          <w:szCs w:val="24"/>
        </w:rPr>
        <w:t>................................................................................................................1</w:t>
      </w:r>
      <w:r>
        <w:rPr>
          <w:rFonts w:cs="宋体" w:hint="eastAsia"/>
          <w:b/>
          <w:bCs/>
          <w:color w:val="000000"/>
          <w:sz w:val="24"/>
          <w:szCs w:val="24"/>
        </w:rPr>
        <w:t>3</w:t>
      </w:r>
    </w:p>
    <w:p w:rsidR="00CC227D" w:rsidRDefault="00913041">
      <w:pPr>
        <w:spacing w:line="560" w:lineRule="exact"/>
        <w:rPr>
          <w:rFonts w:cs="宋体"/>
          <w:color w:val="000000"/>
          <w:sz w:val="24"/>
          <w:szCs w:val="24"/>
        </w:rPr>
      </w:pPr>
      <w:r>
        <w:rPr>
          <w:rFonts w:cs="宋体" w:hint="eastAsia"/>
          <w:color w:val="000000"/>
          <w:sz w:val="24"/>
          <w:szCs w:val="24"/>
        </w:rPr>
        <w:t>3.2</w:t>
      </w:r>
      <w:r>
        <w:rPr>
          <w:rFonts w:cs="宋体" w:hint="eastAsia"/>
          <w:color w:val="000000"/>
          <w:sz w:val="24"/>
          <w:szCs w:val="24"/>
        </w:rPr>
        <w:t>部门履</w:t>
      </w:r>
      <w:r>
        <w:rPr>
          <w:rFonts w:cs="宋体" w:hint="eastAsia"/>
          <w:color w:val="000000"/>
          <w:sz w:val="24"/>
          <w:szCs w:val="24"/>
        </w:rPr>
        <w:t>职</w:t>
      </w:r>
      <w:r>
        <w:rPr>
          <w:rFonts w:cs="宋体" w:hint="eastAsia"/>
          <w:b/>
          <w:bCs/>
          <w:color w:val="000000"/>
          <w:sz w:val="24"/>
          <w:szCs w:val="24"/>
        </w:rPr>
        <w:t>................................................................................................................</w:t>
      </w:r>
      <w:r>
        <w:rPr>
          <w:rFonts w:cs="宋体" w:hint="eastAsia"/>
          <w:b/>
          <w:bCs/>
          <w:color w:val="000000"/>
          <w:sz w:val="24"/>
          <w:szCs w:val="24"/>
        </w:rPr>
        <w:t>24</w:t>
      </w:r>
    </w:p>
    <w:p w:rsidR="00CC227D" w:rsidRDefault="00913041">
      <w:pPr>
        <w:spacing w:line="560" w:lineRule="exact"/>
        <w:rPr>
          <w:rFonts w:cs="宋体"/>
          <w:color w:val="000000"/>
          <w:sz w:val="24"/>
          <w:szCs w:val="24"/>
        </w:rPr>
      </w:pPr>
      <w:r>
        <w:rPr>
          <w:rFonts w:cs="宋体" w:hint="eastAsia"/>
          <w:color w:val="000000"/>
          <w:sz w:val="24"/>
          <w:szCs w:val="24"/>
        </w:rPr>
        <w:t>4.</w:t>
      </w:r>
      <w:r>
        <w:rPr>
          <w:rFonts w:cs="宋体" w:hint="eastAsia"/>
          <w:color w:val="000000"/>
          <w:sz w:val="24"/>
          <w:szCs w:val="24"/>
        </w:rPr>
        <w:t>需要说明事项</w:t>
      </w:r>
      <w:r>
        <w:rPr>
          <w:rFonts w:cs="宋体" w:hint="eastAsia"/>
          <w:b/>
          <w:bCs/>
          <w:color w:val="000000"/>
          <w:sz w:val="24"/>
          <w:szCs w:val="24"/>
        </w:rPr>
        <w:t>...........................................................................................................</w:t>
      </w:r>
      <w:r>
        <w:rPr>
          <w:rFonts w:cs="宋体" w:hint="eastAsia"/>
          <w:b/>
          <w:bCs/>
          <w:color w:val="000000"/>
          <w:sz w:val="24"/>
          <w:szCs w:val="24"/>
        </w:rPr>
        <w:t>29</w:t>
      </w:r>
    </w:p>
    <w:p w:rsidR="00CC227D" w:rsidRDefault="00913041">
      <w:pPr>
        <w:spacing w:line="560" w:lineRule="exact"/>
        <w:rPr>
          <w:rFonts w:cs="宋体"/>
          <w:color w:val="000000"/>
          <w:sz w:val="24"/>
          <w:szCs w:val="24"/>
        </w:rPr>
      </w:pPr>
      <w:r>
        <w:rPr>
          <w:rFonts w:cs="宋体" w:hint="eastAsia"/>
          <w:color w:val="000000"/>
          <w:sz w:val="24"/>
          <w:szCs w:val="24"/>
        </w:rPr>
        <w:t>5.</w:t>
      </w:r>
      <w:r>
        <w:rPr>
          <w:rFonts w:cs="宋体" w:hint="eastAsia"/>
          <w:color w:val="000000"/>
          <w:sz w:val="24"/>
          <w:szCs w:val="24"/>
        </w:rPr>
        <w:t>绩效评价结论</w:t>
      </w:r>
      <w:r>
        <w:rPr>
          <w:rFonts w:cs="宋体" w:hint="eastAsia"/>
          <w:b/>
          <w:bCs/>
          <w:color w:val="000000"/>
          <w:sz w:val="24"/>
          <w:szCs w:val="24"/>
        </w:rPr>
        <w:t>..............</w:t>
      </w:r>
      <w:r>
        <w:rPr>
          <w:rFonts w:cs="宋体" w:hint="eastAsia"/>
          <w:b/>
          <w:bCs/>
          <w:color w:val="000000"/>
          <w:sz w:val="24"/>
          <w:szCs w:val="24"/>
        </w:rPr>
        <w:t>.............................................................................................3</w:t>
      </w:r>
      <w:r>
        <w:rPr>
          <w:rFonts w:cs="宋体" w:hint="eastAsia"/>
          <w:b/>
          <w:bCs/>
          <w:color w:val="000000"/>
          <w:sz w:val="24"/>
          <w:szCs w:val="24"/>
        </w:rPr>
        <w:t>0</w:t>
      </w:r>
    </w:p>
    <w:p w:rsidR="00CC227D" w:rsidRDefault="00913041">
      <w:pPr>
        <w:spacing w:line="560" w:lineRule="exact"/>
        <w:rPr>
          <w:rFonts w:cs="宋体"/>
          <w:color w:val="000000"/>
          <w:sz w:val="24"/>
          <w:szCs w:val="24"/>
        </w:rPr>
      </w:pPr>
      <w:r>
        <w:rPr>
          <w:rFonts w:cs="宋体" w:hint="eastAsia"/>
          <w:color w:val="000000"/>
          <w:sz w:val="24"/>
          <w:szCs w:val="24"/>
        </w:rPr>
        <w:t>5.1</w:t>
      </w:r>
      <w:r>
        <w:rPr>
          <w:rFonts w:cs="宋体" w:hint="eastAsia"/>
          <w:color w:val="000000"/>
          <w:sz w:val="24"/>
          <w:szCs w:val="24"/>
        </w:rPr>
        <w:t>绩效评价得分</w:t>
      </w:r>
      <w:r>
        <w:rPr>
          <w:rFonts w:cs="宋体" w:hint="eastAsia"/>
          <w:b/>
          <w:bCs/>
          <w:color w:val="000000"/>
          <w:sz w:val="24"/>
          <w:szCs w:val="24"/>
        </w:rPr>
        <w:t>........................................................................................................3</w:t>
      </w:r>
      <w:r>
        <w:rPr>
          <w:rFonts w:cs="宋体" w:hint="eastAsia"/>
          <w:b/>
          <w:bCs/>
          <w:color w:val="000000"/>
          <w:sz w:val="24"/>
          <w:szCs w:val="24"/>
        </w:rPr>
        <w:t>0</w:t>
      </w:r>
    </w:p>
    <w:p w:rsidR="00CC227D" w:rsidRDefault="00913041">
      <w:pPr>
        <w:spacing w:line="560" w:lineRule="exact"/>
        <w:rPr>
          <w:rFonts w:cs="宋体"/>
          <w:color w:val="000000"/>
          <w:sz w:val="24"/>
          <w:szCs w:val="24"/>
        </w:rPr>
      </w:pPr>
      <w:r>
        <w:rPr>
          <w:rFonts w:cs="宋体" w:hint="eastAsia"/>
          <w:color w:val="000000"/>
          <w:sz w:val="24"/>
          <w:szCs w:val="24"/>
        </w:rPr>
        <w:t>5.2</w:t>
      </w:r>
      <w:r>
        <w:rPr>
          <w:rFonts w:cs="宋体" w:hint="eastAsia"/>
          <w:color w:val="000000"/>
          <w:sz w:val="24"/>
          <w:szCs w:val="24"/>
        </w:rPr>
        <w:t>存在绩效问题</w:t>
      </w:r>
      <w:r>
        <w:rPr>
          <w:rFonts w:cs="宋体" w:hint="eastAsia"/>
          <w:b/>
          <w:bCs/>
          <w:color w:val="000000"/>
          <w:sz w:val="24"/>
          <w:szCs w:val="24"/>
        </w:rPr>
        <w:t>...................................</w:t>
      </w:r>
      <w:r>
        <w:rPr>
          <w:rFonts w:cs="宋体" w:hint="eastAsia"/>
          <w:b/>
          <w:bCs/>
          <w:color w:val="000000"/>
          <w:sz w:val="24"/>
          <w:szCs w:val="24"/>
        </w:rPr>
        <w:t>.....................................................................3</w:t>
      </w:r>
      <w:r>
        <w:rPr>
          <w:rFonts w:cs="宋体" w:hint="eastAsia"/>
          <w:b/>
          <w:bCs/>
          <w:color w:val="000000"/>
          <w:sz w:val="24"/>
          <w:szCs w:val="24"/>
        </w:rPr>
        <w:t>0</w:t>
      </w:r>
    </w:p>
    <w:p w:rsidR="00CC227D" w:rsidRDefault="00913041">
      <w:pPr>
        <w:spacing w:line="560" w:lineRule="exact"/>
        <w:rPr>
          <w:rFonts w:cs="宋体"/>
          <w:color w:val="000000"/>
          <w:sz w:val="24"/>
          <w:szCs w:val="24"/>
        </w:rPr>
      </w:pPr>
      <w:r>
        <w:rPr>
          <w:rFonts w:cs="宋体" w:hint="eastAsia"/>
          <w:color w:val="000000"/>
          <w:sz w:val="24"/>
          <w:szCs w:val="24"/>
        </w:rPr>
        <w:t>6.</w:t>
      </w:r>
      <w:r>
        <w:rPr>
          <w:rFonts w:cs="宋体" w:hint="eastAsia"/>
          <w:color w:val="000000"/>
          <w:sz w:val="24"/>
          <w:szCs w:val="24"/>
        </w:rPr>
        <w:t>经验教训与建议</w:t>
      </w:r>
      <w:r>
        <w:rPr>
          <w:rFonts w:cs="宋体" w:hint="eastAsia"/>
          <w:b/>
          <w:bCs/>
          <w:color w:val="000000"/>
          <w:sz w:val="24"/>
          <w:szCs w:val="24"/>
        </w:rPr>
        <w:t>.......................................................................................................3</w:t>
      </w:r>
      <w:r>
        <w:rPr>
          <w:rFonts w:cs="宋体" w:hint="eastAsia"/>
          <w:b/>
          <w:bCs/>
          <w:color w:val="000000"/>
          <w:sz w:val="24"/>
          <w:szCs w:val="24"/>
        </w:rPr>
        <w:t>2</w:t>
      </w:r>
    </w:p>
    <w:p w:rsidR="00CC227D" w:rsidRDefault="00913041">
      <w:pPr>
        <w:spacing w:line="560" w:lineRule="exact"/>
        <w:rPr>
          <w:rFonts w:cs="宋体"/>
          <w:color w:val="000000"/>
          <w:sz w:val="24"/>
          <w:szCs w:val="24"/>
        </w:rPr>
      </w:pPr>
      <w:r>
        <w:rPr>
          <w:rFonts w:cs="宋体" w:hint="eastAsia"/>
          <w:color w:val="000000"/>
          <w:sz w:val="24"/>
          <w:szCs w:val="24"/>
        </w:rPr>
        <w:t>6.1</w:t>
      </w:r>
      <w:r>
        <w:rPr>
          <w:rFonts w:cs="宋体" w:hint="eastAsia"/>
          <w:color w:val="000000"/>
          <w:sz w:val="24"/>
          <w:szCs w:val="24"/>
        </w:rPr>
        <w:t>经验教训</w:t>
      </w:r>
      <w:r>
        <w:rPr>
          <w:rFonts w:cs="宋体" w:hint="eastAsia"/>
          <w:b/>
          <w:bCs/>
          <w:color w:val="000000"/>
          <w:sz w:val="24"/>
          <w:szCs w:val="24"/>
        </w:rPr>
        <w:t>..............................................................</w:t>
      </w:r>
      <w:r>
        <w:rPr>
          <w:rFonts w:cs="宋体" w:hint="eastAsia"/>
          <w:b/>
          <w:bCs/>
          <w:color w:val="000000"/>
          <w:sz w:val="24"/>
          <w:szCs w:val="24"/>
        </w:rPr>
        <w:t>..................................................3</w:t>
      </w:r>
      <w:r>
        <w:rPr>
          <w:rFonts w:cs="宋体" w:hint="eastAsia"/>
          <w:b/>
          <w:bCs/>
          <w:color w:val="000000"/>
          <w:sz w:val="24"/>
          <w:szCs w:val="24"/>
        </w:rPr>
        <w:t>2</w:t>
      </w:r>
    </w:p>
    <w:p w:rsidR="00CC227D" w:rsidRDefault="00913041">
      <w:pPr>
        <w:spacing w:line="560" w:lineRule="exact"/>
        <w:rPr>
          <w:rFonts w:cs="宋体"/>
          <w:color w:val="000000"/>
          <w:sz w:val="24"/>
          <w:szCs w:val="24"/>
        </w:rPr>
      </w:pPr>
      <w:r>
        <w:rPr>
          <w:rFonts w:cs="宋体" w:hint="eastAsia"/>
          <w:color w:val="000000"/>
          <w:sz w:val="24"/>
          <w:szCs w:val="24"/>
        </w:rPr>
        <w:t>6.2</w:t>
      </w:r>
      <w:r>
        <w:rPr>
          <w:rFonts w:cs="宋体" w:hint="eastAsia"/>
          <w:color w:val="000000"/>
          <w:sz w:val="24"/>
          <w:szCs w:val="24"/>
        </w:rPr>
        <w:t>建议</w:t>
      </w:r>
      <w:r>
        <w:rPr>
          <w:rFonts w:cs="宋体" w:hint="eastAsia"/>
          <w:b/>
          <w:bCs/>
          <w:color w:val="000000"/>
          <w:sz w:val="24"/>
          <w:szCs w:val="24"/>
        </w:rPr>
        <w:t>........................................................................................................................3</w:t>
      </w:r>
      <w:r>
        <w:rPr>
          <w:rFonts w:cs="宋体" w:hint="eastAsia"/>
          <w:b/>
          <w:bCs/>
          <w:color w:val="000000"/>
          <w:sz w:val="24"/>
          <w:szCs w:val="24"/>
        </w:rPr>
        <w:t>2</w:t>
      </w:r>
    </w:p>
    <w:p w:rsidR="00CC227D" w:rsidRDefault="00913041">
      <w:pPr>
        <w:spacing w:line="560" w:lineRule="exact"/>
        <w:rPr>
          <w:rFonts w:cs="宋体"/>
          <w:color w:val="000000"/>
          <w:sz w:val="24"/>
          <w:szCs w:val="24"/>
        </w:rPr>
      </w:pPr>
      <w:r>
        <w:rPr>
          <w:rFonts w:cs="宋体" w:hint="eastAsia"/>
          <w:color w:val="000000"/>
          <w:sz w:val="24"/>
          <w:szCs w:val="24"/>
        </w:rPr>
        <w:t>7.</w:t>
      </w:r>
      <w:r>
        <w:rPr>
          <w:rFonts w:cs="宋体" w:hint="eastAsia"/>
          <w:color w:val="000000"/>
          <w:sz w:val="24"/>
          <w:szCs w:val="24"/>
        </w:rPr>
        <w:t>附件：部门整体绩效评价指标评分表</w:t>
      </w:r>
      <w:r>
        <w:rPr>
          <w:rFonts w:cs="宋体" w:hint="eastAsia"/>
          <w:b/>
          <w:bCs/>
          <w:color w:val="000000"/>
          <w:sz w:val="24"/>
          <w:szCs w:val="24"/>
        </w:rPr>
        <w:t>.....................................................................</w:t>
      </w:r>
      <w:r>
        <w:rPr>
          <w:rFonts w:cs="宋体" w:hint="eastAsia"/>
          <w:b/>
          <w:bCs/>
          <w:color w:val="000000"/>
          <w:sz w:val="24"/>
          <w:szCs w:val="24"/>
        </w:rPr>
        <w:t>35</w:t>
      </w:r>
    </w:p>
    <w:p w:rsidR="00CC227D" w:rsidRDefault="00CC227D">
      <w:pPr>
        <w:spacing w:line="560" w:lineRule="exact"/>
        <w:rPr>
          <w:color w:val="000000"/>
          <w:sz w:val="28"/>
          <w:szCs w:val="28"/>
        </w:rPr>
      </w:pPr>
    </w:p>
    <w:p w:rsidR="00CC227D" w:rsidRDefault="00CC227D">
      <w:pPr>
        <w:spacing w:line="560" w:lineRule="exact"/>
        <w:rPr>
          <w:color w:val="000000"/>
          <w:sz w:val="28"/>
          <w:szCs w:val="28"/>
        </w:rPr>
      </w:pPr>
    </w:p>
    <w:p w:rsidR="00CC227D" w:rsidRDefault="00CC227D">
      <w:pPr>
        <w:pStyle w:val="a4"/>
      </w:pPr>
    </w:p>
    <w:p w:rsidR="00CC227D" w:rsidRDefault="00CC227D">
      <w:pPr>
        <w:pStyle w:val="a4"/>
      </w:pPr>
    </w:p>
    <w:p w:rsidR="00CC227D" w:rsidRDefault="00CC227D">
      <w:pPr>
        <w:pStyle w:val="a4"/>
      </w:pPr>
    </w:p>
    <w:p w:rsidR="00CC227D" w:rsidRDefault="00913041">
      <w:pPr>
        <w:numPr>
          <w:ilvl w:val="0"/>
          <w:numId w:val="1"/>
        </w:numPr>
        <w:spacing w:line="560" w:lineRule="exact"/>
        <w:ind w:firstLineChars="200" w:firstLine="723"/>
        <w:jc w:val="left"/>
        <w:rPr>
          <w:rFonts w:eastAsia="方正小标宋简体" w:cs="方正小标宋简体"/>
          <w:b/>
          <w:bCs/>
          <w:color w:val="000000"/>
          <w:sz w:val="36"/>
          <w:szCs w:val="36"/>
        </w:rPr>
      </w:pPr>
      <w:r>
        <w:rPr>
          <w:rFonts w:eastAsia="方正小标宋简体" w:cs="方正小标宋简体" w:hint="eastAsia"/>
          <w:b/>
          <w:bCs/>
          <w:color w:val="000000"/>
          <w:sz w:val="36"/>
          <w:szCs w:val="36"/>
        </w:rPr>
        <w:lastRenderedPageBreak/>
        <w:t>引</w:t>
      </w:r>
      <w:r>
        <w:rPr>
          <w:rFonts w:eastAsia="方正小标宋简体" w:cs="方正小标宋简体" w:hint="eastAsia"/>
          <w:b/>
          <w:bCs/>
          <w:color w:val="000000"/>
          <w:sz w:val="36"/>
          <w:szCs w:val="36"/>
        </w:rPr>
        <w:t xml:space="preserve">  </w:t>
      </w:r>
      <w:r>
        <w:rPr>
          <w:rFonts w:eastAsia="方正小标宋简体" w:cs="方正小标宋简体" w:hint="eastAsia"/>
          <w:b/>
          <w:bCs/>
          <w:color w:val="000000"/>
          <w:sz w:val="36"/>
          <w:szCs w:val="36"/>
        </w:rPr>
        <w:t>言</w:t>
      </w:r>
    </w:p>
    <w:p w:rsidR="00CC227D" w:rsidRDefault="00913041">
      <w:pPr>
        <w:overflowPunct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20</w:t>
      </w:r>
      <w:r>
        <w:rPr>
          <w:rFonts w:eastAsia="仿宋_GB2312" w:hint="eastAsia"/>
          <w:color w:val="000000"/>
          <w:sz w:val="32"/>
          <w:szCs w:val="32"/>
        </w:rPr>
        <w:t>21</w:t>
      </w:r>
      <w:r>
        <w:rPr>
          <w:rFonts w:eastAsia="仿宋_GB2312"/>
          <w:color w:val="000000"/>
          <w:sz w:val="32"/>
          <w:szCs w:val="32"/>
        </w:rPr>
        <w:t>年，在省</w:t>
      </w:r>
      <w:r>
        <w:rPr>
          <w:rFonts w:eastAsia="仿宋_GB2312" w:hint="eastAsia"/>
          <w:color w:val="000000"/>
          <w:sz w:val="32"/>
          <w:szCs w:val="32"/>
        </w:rPr>
        <w:t>委老干部局</w:t>
      </w:r>
      <w:r>
        <w:rPr>
          <w:rFonts w:eastAsia="仿宋_GB2312"/>
          <w:color w:val="000000"/>
          <w:sz w:val="32"/>
          <w:szCs w:val="32"/>
        </w:rPr>
        <w:t>和市委、市政府的坚强领导下，</w:t>
      </w:r>
      <w:r>
        <w:rPr>
          <w:rFonts w:eastAsia="仿宋_GB2312" w:hint="eastAsia"/>
          <w:color w:val="000000"/>
          <w:sz w:val="32"/>
          <w:szCs w:val="32"/>
        </w:rPr>
        <w:t>在市委组织部的指导下，</w:t>
      </w:r>
      <w:r>
        <w:rPr>
          <w:rFonts w:eastAsia="仿宋_GB2312"/>
          <w:color w:val="000000"/>
          <w:sz w:val="32"/>
          <w:szCs w:val="32"/>
        </w:rPr>
        <w:t>连云港市</w:t>
      </w:r>
      <w:r>
        <w:rPr>
          <w:rFonts w:eastAsia="仿宋_GB2312" w:hint="eastAsia"/>
          <w:color w:val="000000"/>
          <w:sz w:val="32"/>
          <w:szCs w:val="32"/>
        </w:rPr>
        <w:t>委老干部</w:t>
      </w:r>
      <w:r>
        <w:rPr>
          <w:rFonts w:eastAsia="仿宋_GB2312"/>
          <w:color w:val="000000"/>
          <w:sz w:val="32"/>
          <w:szCs w:val="32"/>
        </w:rPr>
        <w:t>局</w:t>
      </w:r>
      <w:r>
        <w:rPr>
          <w:rFonts w:ascii="仿宋_GB2312" w:eastAsia="仿宋_GB2312" w:hAnsi="仿宋_GB2312" w:cs="仿宋_GB2312" w:hint="eastAsia"/>
          <w:color w:val="000000"/>
          <w:sz w:val="32"/>
          <w:szCs w:val="32"/>
        </w:rPr>
        <w:t>坚持以习近平新时代中国特色社会主义思想为指导，全面贯彻党的十九大和十九届</w:t>
      </w:r>
      <w:r>
        <w:rPr>
          <w:rFonts w:ascii="仿宋_GB2312" w:eastAsia="仿宋_GB2312" w:hAnsi="仿宋_GB2312" w:cs="仿宋_GB2312" w:hint="eastAsia"/>
          <w:color w:val="000000"/>
          <w:sz w:val="32"/>
          <w:szCs w:val="32"/>
        </w:rPr>
        <w:t>历次</w:t>
      </w:r>
      <w:r>
        <w:rPr>
          <w:rFonts w:ascii="仿宋_GB2312" w:eastAsia="仿宋_GB2312" w:hAnsi="仿宋_GB2312" w:cs="仿宋_GB2312" w:hint="eastAsia"/>
          <w:color w:val="000000"/>
          <w:sz w:val="32"/>
          <w:szCs w:val="32"/>
        </w:rPr>
        <w:t>全会精神，深入贯彻习近平总书记对江苏工作重要讲话指示精神，紧紧围绕“五位一体”总体布局和“四个全面”战略布局，准确把握新发展阶段、牢固树立新发展理念、主动融入新发展格局，以“争当</w:t>
      </w:r>
      <w:r>
        <w:rPr>
          <w:rFonts w:ascii="仿宋_GB2312" w:eastAsia="仿宋_GB2312" w:hAnsi="仿宋_GB2312" w:cs="仿宋_GB2312" w:hint="eastAsia"/>
          <w:color w:val="000000"/>
          <w:sz w:val="32"/>
          <w:szCs w:val="32"/>
        </w:rPr>
        <w:t>表率、争做示范、走在前列”为根本遵循和战略指引，</w:t>
      </w:r>
      <w:r>
        <w:rPr>
          <w:rFonts w:eastAsia="仿宋_GB2312"/>
          <w:sz w:val="32"/>
          <w:szCs w:val="32"/>
        </w:rPr>
        <w:t>围绕中心、服务大局，坚持</w:t>
      </w:r>
      <w:r>
        <w:rPr>
          <w:rFonts w:eastAsia="仿宋_GB2312"/>
          <w:sz w:val="32"/>
          <w:szCs w:val="32"/>
        </w:rPr>
        <w:t>“</w:t>
      </w:r>
      <w:r>
        <w:rPr>
          <w:rFonts w:eastAsia="仿宋_GB2312"/>
          <w:sz w:val="32"/>
          <w:szCs w:val="32"/>
        </w:rPr>
        <w:t>守正创新、公正开放</w:t>
      </w:r>
      <w:r>
        <w:rPr>
          <w:rFonts w:eastAsia="仿宋_GB2312"/>
          <w:sz w:val="32"/>
          <w:szCs w:val="32"/>
        </w:rPr>
        <w:t>”</w:t>
      </w:r>
      <w:r>
        <w:rPr>
          <w:rFonts w:eastAsia="仿宋_GB2312"/>
          <w:sz w:val="32"/>
          <w:szCs w:val="32"/>
        </w:rPr>
        <w:t>，健全完善各项制度机制，扎实推进六大工程，紧扣党史学习教育、建党百年主题开展系列活动，积极推动老干部工作更好地融入和服务全市</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规划全局。</w:t>
      </w:r>
    </w:p>
    <w:p w:rsidR="00CC227D" w:rsidRDefault="00913041">
      <w:pPr>
        <w:overflowPunct w:val="0"/>
        <w:adjustRightInd w:val="0"/>
        <w:snapToGrid w:val="0"/>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现根据市财政局《关于开展部门整体绩效评价试点的通知》（连财绩〔</w:t>
      </w:r>
      <w:r>
        <w:rPr>
          <w:rFonts w:eastAsia="仿宋_GB2312" w:cs="仿宋_GB2312" w:hint="eastAsia"/>
          <w:color w:val="000000"/>
          <w:sz w:val="32"/>
          <w:szCs w:val="32"/>
        </w:rPr>
        <w:t>2022</w:t>
      </w: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号）要求，</w:t>
      </w:r>
      <w:r>
        <w:rPr>
          <w:rFonts w:eastAsia="仿宋_GB2312"/>
          <w:color w:val="000000"/>
          <w:sz w:val="32"/>
          <w:szCs w:val="32"/>
        </w:rPr>
        <w:t>对照</w:t>
      </w:r>
      <w:r>
        <w:rPr>
          <w:rFonts w:eastAsia="仿宋_GB2312"/>
          <w:color w:val="000000"/>
          <w:sz w:val="32"/>
          <w:szCs w:val="32"/>
        </w:rPr>
        <w:t>20</w:t>
      </w:r>
      <w:r>
        <w:rPr>
          <w:rFonts w:eastAsia="仿宋_GB2312" w:hint="eastAsia"/>
          <w:color w:val="000000"/>
          <w:sz w:val="32"/>
          <w:szCs w:val="32"/>
        </w:rPr>
        <w:t>21</w:t>
      </w:r>
      <w:r>
        <w:rPr>
          <w:rFonts w:eastAsia="仿宋_GB2312"/>
          <w:color w:val="000000"/>
          <w:sz w:val="32"/>
          <w:szCs w:val="32"/>
        </w:rPr>
        <w:t>年</w:t>
      </w:r>
      <w:r>
        <w:rPr>
          <w:rFonts w:eastAsia="仿宋_GB2312" w:hint="eastAsia"/>
          <w:color w:val="000000"/>
          <w:sz w:val="32"/>
          <w:szCs w:val="32"/>
        </w:rPr>
        <w:t>市委就相关</w:t>
      </w:r>
      <w:r>
        <w:rPr>
          <w:rFonts w:eastAsia="仿宋_GB2312"/>
          <w:color w:val="000000"/>
          <w:sz w:val="32"/>
          <w:szCs w:val="32"/>
        </w:rPr>
        <w:t>提出的工作目标、工作任务，结合本单位工作实际，</w:t>
      </w:r>
      <w:r>
        <w:rPr>
          <w:rFonts w:eastAsia="仿宋_GB2312" w:cs="仿宋_GB2312" w:hint="eastAsia"/>
          <w:color w:val="000000"/>
          <w:sz w:val="32"/>
          <w:szCs w:val="32"/>
        </w:rPr>
        <w:t>我单位及时布置自评，成立自评工作小组，明确分工，落实责任，对照三定方案、市委市政府工作要点、中长期工作规划、年度工作计划等，全面梳理部门</w:t>
      </w:r>
      <w:r>
        <w:rPr>
          <w:rFonts w:eastAsia="仿宋_GB2312" w:cs="仿宋_GB2312" w:hint="eastAsia"/>
          <w:color w:val="000000"/>
          <w:sz w:val="32"/>
          <w:szCs w:val="32"/>
        </w:rPr>
        <w:t>2021</w:t>
      </w:r>
      <w:r>
        <w:rPr>
          <w:rFonts w:eastAsia="仿宋_GB2312" w:cs="仿宋_GB2312" w:hint="eastAsia"/>
          <w:color w:val="000000"/>
          <w:sz w:val="32"/>
          <w:szCs w:val="32"/>
        </w:rPr>
        <w:t>年的工作情况，依据</w:t>
      </w:r>
      <w:r>
        <w:rPr>
          <w:rFonts w:eastAsia="仿宋_GB2312" w:cs="仿宋_GB2312" w:hint="eastAsia"/>
          <w:color w:val="000000"/>
          <w:sz w:val="32"/>
          <w:szCs w:val="32"/>
        </w:rPr>
        <w:t>2021</w:t>
      </w:r>
      <w:r>
        <w:rPr>
          <w:rFonts w:eastAsia="仿宋_GB2312" w:cs="仿宋_GB2312" w:hint="eastAsia"/>
          <w:color w:val="000000"/>
          <w:sz w:val="32"/>
          <w:szCs w:val="32"/>
        </w:rPr>
        <w:t>年度部门整体绩效目标，认真开展自评自查工作，经查阅、核实有关账务及项目等执行情况，填写自评表格，形成本评价报告，自评得分</w:t>
      </w:r>
      <w:r>
        <w:rPr>
          <w:rFonts w:eastAsia="仿宋_GB2312" w:cs="仿宋_GB2312" w:hint="eastAsia"/>
          <w:color w:val="000000"/>
          <w:sz w:val="32"/>
          <w:szCs w:val="32"/>
        </w:rPr>
        <w:t>100</w:t>
      </w:r>
      <w:r>
        <w:rPr>
          <w:rFonts w:eastAsia="仿宋_GB2312" w:cs="仿宋_GB2312" w:hint="eastAsia"/>
          <w:color w:val="000000"/>
          <w:sz w:val="32"/>
          <w:szCs w:val="32"/>
        </w:rPr>
        <w:t>分，现将有关情况整理，具体如下。</w:t>
      </w:r>
    </w:p>
    <w:p w:rsidR="00CC227D" w:rsidRDefault="00CC227D">
      <w:pPr>
        <w:spacing w:line="560" w:lineRule="exact"/>
        <w:ind w:firstLineChars="200" w:firstLine="640"/>
        <w:jc w:val="left"/>
        <w:rPr>
          <w:rFonts w:eastAsia="仿宋_GB2312" w:cs="仿宋_GB2312"/>
          <w:color w:val="000000"/>
          <w:sz w:val="32"/>
          <w:szCs w:val="32"/>
        </w:rPr>
      </w:pPr>
    </w:p>
    <w:p w:rsidR="00CC227D" w:rsidRDefault="00CC227D">
      <w:pPr>
        <w:spacing w:line="560" w:lineRule="exact"/>
        <w:ind w:firstLineChars="200" w:firstLine="640"/>
        <w:jc w:val="left"/>
        <w:rPr>
          <w:rFonts w:eastAsia="仿宋_GB2312" w:cs="仿宋_GB2312"/>
          <w:color w:val="000000"/>
          <w:sz w:val="32"/>
          <w:szCs w:val="32"/>
        </w:rPr>
      </w:pPr>
    </w:p>
    <w:p w:rsidR="00CC227D" w:rsidRDefault="00CC227D">
      <w:pPr>
        <w:pStyle w:val="a4"/>
        <w:rPr>
          <w:rFonts w:eastAsia="仿宋_GB2312" w:cs="仿宋_GB2312"/>
          <w:color w:val="000000"/>
          <w:sz w:val="32"/>
          <w:szCs w:val="32"/>
        </w:rPr>
      </w:pPr>
    </w:p>
    <w:p w:rsidR="00CC227D" w:rsidRDefault="00913041">
      <w:pPr>
        <w:spacing w:line="560" w:lineRule="exact"/>
        <w:ind w:firstLineChars="200" w:firstLine="643"/>
        <w:jc w:val="left"/>
        <w:rPr>
          <w:rFonts w:eastAsia="黑体" w:cs="黑体"/>
          <w:b/>
          <w:bCs/>
          <w:color w:val="000000"/>
          <w:sz w:val="32"/>
          <w:szCs w:val="32"/>
        </w:rPr>
      </w:pPr>
      <w:r>
        <w:rPr>
          <w:rFonts w:eastAsia="黑体"/>
          <w:b/>
          <w:bCs/>
          <w:color w:val="000000"/>
          <w:sz w:val="32"/>
          <w:szCs w:val="32"/>
        </w:rPr>
        <w:lastRenderedPageBreak/>
        <w:t>1.1</w:t>
      </w:r>
      <w:r>
        <w:rPr>
          <w:rFonts w:eastAsia="黑体" w:cs="黑体" w:hint="eastAsia"/>
          <w:b/>
          <w:bCs/>
          <w:color w:val="000000"/>
          <w:sz w:val="32"/>
          <w:szCs w:val="32"/>
        </w:rPr>
        <w:t>部门职责概述</w:t>
      </w:r>
    </w:p>
    <w:p w:rsidR="00CC227D" w:rsidRDefault="00913041">
      <w:pPr>
        <w:spacing w:line="560" w:lineRule="exact"/>
        <w:ind w:firstLineChars="200" w:firstLine="643"/>
        <w:jc w:val="left"/>
        <w:rPr>
          <w:rFonts w:eastAsia="黑体" w:cs="黑体"/>
          <w:b/>
          <w:bCs/>
          <w:color w:val="000000"/>
          <w:sz w:val="32"/>
          <w:szCs w:val="32"/>
        </w:rPr>
      </w:pPr>
      <w:r>
        <w:rPr>
          <w:rFonts w:eastAsia="黑体"/>
          <w:b/>
          <w:bCs/>
          <w:color w:val="000000"/>
          <w:sz w:val="32"/>
          <w:szCs w:val="32"/>
        </w:rPr>
        <w:t>1.1.</w:t>
      </w:r>
      <w:r>
        <w:rPr>
          <w:rFonts w:eastAsia="黑体" w:hint="eastAsia"/>
          <w:b/>
          <w:bCs/>
          <w:color w:val="000000"/>
          <w:sz w:val="32"/>
          <w:szCs w:val="32"/>
        </w:rPr>
        <w:t>1</w:t>
      </w:r>
      <w:r>
        <w:rPr>
          <w:rFonts w:eastAsia="黑体" w:cs="黑体" w:hint="eastAsia"/>
          <w:b/>
          <w:bCs/>
          <w:color w:val="000000"/>
          <w:sz w:val="32"/>
          <w:szCs w:val="32"/>
        </w:rPr>
        <w:t>主要职能</w:t>
      </w:r>
    </w:p>
    <w:p w:rsidR="00CC227D" w:rsidRDefault="00913041">
      <w:pPr>
        <w:spacing w:line="56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连云港市</w:t>
      </w:r>
      <w:r>
        <w:rPr>
          <w:rFonts w:eastAsia="仿宋_GB2312" w:hint="eastAsia"/>
          <w:color w:val="000000"/>
          <w:sz w:val="32"/>
          <w:szCs w:val="32"/>
        </w:rPr>
        <w:t>委老干部</w:t>
      </w:r>
      <w:r>
        <w:rPr>
          <w:rFonts w:eastAsia="仿宋_GB2312"/>
          <w:color w:val="000000"/>
          <w:sz w:val="32"/>
          <w:szCs w:val="32"/>
        </w:rPr>
        <w:t>局</w:t>
      </w:r>
      <w:r>
        <w:rPr>
          <w:rFonts w:ascii="仿宋_GB2312" w:eastAsia="仿宋_GB2312" w:hAnsi="仿宋_GB2312" w:cs="仿宋_GB2312" w:hint="eastAsia"/>
          <w:color w:val="000000"/>
          <w:sz w:val="32"/>
          <w:szCs w:val="32"/>
        </w:rPr>
        <w:t>负责中央关于全离退休干部各项政治待遇和生活待遇的“两项待遇”和完善离休干部“三个机制”的全面贯彻落实工作和省市委的决策</w:t>
      </w:r>
      <w:r>
        <w:rPr>
          <w:rFonts w:ascii="仿宋_GB2312" w:eastAsia="仿宋_GB2312" w:hAnsi="仿宋_GB2312" w:cs="仿宋_GB2312" w:hint="eastAsia"/>
          <w:color w:val="000000"/>
          <w:sz w:val="32"/>
          <w:szCs w:val="32"/>
        </w:rPr>
        <w:t>部署，在履行职责过程中坚持和加强党对全市离退休干部服务管理工作的集中统一领导。</w:t>
      </w:r>
      <w:r>
        <w:rPr>
          <w:rFonts w:ascii="仿宋_GB2312" w:eastAsia="仿宋_GB2312" w:hAnsi="仿宋_GB2312" w:cs="仿宋_GB2312" w:hint="eastAsia"/>
          <w:color w:val="000000"/>
          <w:sz w:val="32"/>
          <w:szCs w:val="32"/>
        </w:rPr>
        <w:t xml:space="preserve">  </w:t>
      </w:r>
    </w:p>
    <w:p w:rsidR="00CC227D" w:rsidRDefault="0091304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主要职能是：</w:t>
      </w:r>
    </w:p>
    <w:p w:rsidR="00CC227D" w:rsidRDefault="00913041">
      <w:pPr>
        <w:widowControl/>
        <w:spacing w:line="560" w:lineRule="exact"/>
        <w:ind w:left="140" w:right="146" w:firstLine="62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负责组织指导、协调全市离退休干部思想政治建设工作，结合上级文件精神和要求牵头组织开展全市离退休干部各类主题政治活动，并适时在全市离退休干部中开展离退休干部党支部、党员典型培育选树。全面落实老干部“两项待遇”（政治、生活待遇）巩固。贯彻中央、省市委对于离退休干部的关心与爱护的有关方针政策和法律法规。</w:t>
      </w:r>
    </w:p>
    <w:p w:rsidR="00CC227D" w:rsidRDefault="00913041">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sz w:val="32"/>
          <w:szCs w:val="32"/>
        </w:rPr>
        <w:t>调查研究全市离退休干部党建工作重大问题；研究谋划全市离退休干部党建工作思路、目标和重点任务；负责全市离退休干部政治建设、思想建设和党组织建设；指导离退休干部党员队伍建设；督促检查全市离退休干部党建工作责任落实；</w:t>
      </w:r>
      <w:r>
        <w:rPr>
          <w:rFonts w:ascii="仿宋_GB2312" w:eastAsia="仿宋_GB2312" w:hAnsi="仿宋_GB2312" w:cs="仿宋_GB2312" w:hint="eastAsia"/>
          <w:color w:val="000000"/>
          <w:sz w:val="32"/>
          <w:szCs w:val="32"/>
        </w:rPr>
        <w:t>会同有关部门拟订全市老干部包括阅读文件、听取重要报告、参加某些重要会议和重要政治活动的相关政治待遇。</w:t>
      </w:r>
      <w:r>
        <w:rPr>
          <w:rFonts w:ascii="仿宋_GB2312" w:eastAsia="仿宋_GB2312" w:hAnsi="仿宋_GB2312" w:cs="仿宋_GB2312" w:hint="eastAsia"/>
          <w:sz w:val="32"/>
          <w:szCs w:val="32"/>
        </w:rPr>
        <w:t>总结推广全市离退休干部党建工作经验。</w:t>
      </w:r>
    </w:p>
    <w:p w:rsidR="00CC227D" w:rsidRDefault="00913041">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（三）负责离退休干部和老干部工作部门工作人员的教育培训工作的管理。围绕党的历年学习教育主题实践活动相</w:t>
      </w:r>
      <w:r>
        <w:rPr>
          <w:rFonts w:ascii="仿宋_GB2312" w:eastAsia="仿宋_GB2312" w:hAnsi="仿宋_GB2312" w:cs="仿宋_GB2312" w:hint="eastAsia"/>
          <w:color w:val="000000"/>
          <w:sz w:val="32"/>
          <w:szCs w:val="32"/>
        </w:rPr>
        <w:lastRenderedPageBreak/>
        <w:t>关相求，组织实施县处级离退休干部、离退休干部党支部书记、老干部工</w:t>
      </w:r>
      <w:r>
        <w:rPr>
          <w:rFonts w:ascii="仿宋_GB2312" w:eastAsia="仿宋_GB2312" w:hAnsi="仿宋_GB2312" w:cs="仿宋_GB2312" w:hint="eastAsia"/>
          <w:color w:val="000000"/>
          <w:sz w:val="32"/>
          <w:szCs w:val="32"/>
        </w:rPr>
        <w:t>作部门工作人员及志愿者培训相关工作。</w:t>
      </w:r>
      <w:r>
        <w:rPr>
          <w:rFonts w:ascii="仿宋_GB2312" w:eastAsia="仿宋_GB2312" w:hAnsi="仿宋_GB2312" w:cs="仿宋_GB2312" w:hint="eastAsia"/>
          <w:sz w:val="32"/>
          <w:szCs w:val="32"/>
        </w:rPr>
        <w:t>调查研究全市离退休干部党建工作重大问题；研究谋划全市离退休干部党建工作思路、目标和重点任务；负责全市离退休干部政治建设、思想建设和党组织建设；指导离退休干部党员队伍建设；督促检查全市离退休干部党建工作责任落实；总结推广全市离退休干部党建工作经验。</w:t>
      </w:r>
    </w:p>
    <w:p w:rsidR="00CC227D" w:rsidRDefault="00913041">
      <w:pPr>
        <w:spacing w:line="480" w:lineRule="auto"/>
        <w:ind w:firstLineChars="200" w:firstLine="640"/>
        <w:rPr>
          <w:rFonts w:ascii="仿宋" w:eastAsia="仿宋" w:hAnsi="仿宋" w:cs="仿宋"/>
          <w:sz w:val="32"/>
          <w:szCs w:val="32"/>
        </w:rPr>
      </w:pPr>
      <w:r>
        <w:rPr>
          <w:rFonts w:ascii="仿宋_GB2312" w:eastAsia="仿宋_GB2312" w:hAnsi="仿宋_GB2312" w:cs="仿宋_GB2312" w:hint="eastAsia"/>
          <w:color w:val="000000"/>
          <w:sz w:val="32"/>
          <w:szCs w:val="32"/>
        </w:rPr>
        <w:t>（四）负责指导全市各级老干部工作单位及老干部工作部门引导离退休干部发挥“三个优势”即政治优势、经验优势和威望优势。</w:t>
      </w:r>
      <w:bookmarkStart w:id="0" w:name="page4"/>
      <w:bookmarkEnd w:id="0"/>
      <w:r>
        <w:rPr>
          <w:rFonts w:ascii="仿宋_GB2312" w:eastAsia="仿宋_GB2312" w:hAnsi="仿宋_GB2312" w:cs="仿宋_GB2312" w:hint="eastAsia"/>
          <w:color w:val="000000"/>
          <w:sz w:val="32"/>
          <w:szCs w:val="32"/>
        </w:rPr>
        <w:t>统筹指导全市离退休干部发挥作用工作，引导广大离退休干部为党和人民事业增添正能量；负责离退休干部志愿者队伍建设；负责</w:t>
      </w:r>
      <w:r>
        <w:rPr>
          <w:rFonts w:ascii="仿宋_GB2312" w:eastAsia="仿宋_GB2312" w:hAnsi="仿宋_GB2312" w:cs="仿宋_GB2312" w:hint="eastAsia"/>
          <w:color w:val="000000"/>
          <w:sz w:val="32"/>
          <w:szCs w:val="32"/>
        </w:rPr>
        <w:t>指导离退休干部在兴趣爱好团体、社团组织中发挥引领作用。</w:t>
      </w:r>
      <w:r>
        <w:rPr>
          <w:rFonts w:ascii="仿宋_GB2312" w:eastAsia="仿宋_GB2312" w:hAnsi="仿宋_GB2312" w:cs="仿宋_GB2312" w:hint="eastAsia"/>
          <w:sz w:val="32"/>
          <w:szCs w:val="32"/>
        </w:rPr>
        <w:t>统筹全市老干部系统教育培训工作，研究提出年度培训重点任务，制定培训计划；负责实施县处级离退休干部、离退休干部党支部书记、老干部工作部门工作人员培训工作；指导全市老干部学习活动阵地建设；围绕重要纪念日、重大庆典组织全市性老干部重大活动。统筹指导全市离退休干部发挥作用工作，引导广大离退休干部为党和人民事业增添正能量；负责离退休干部志愿者队伍建设；负责指导离退休干部在兴趣爱好团体、社团组织中发挥引领作用；选树离退休干部发挥作用先进典型。</w:t>
      </w:r>
    </w:p>
    <w:p w:rsidR="00CC227D" w:rsidRDefault="00913041">
      <w:pPr>
        <w:widowControl/>
        <w:spacing w:line="560" w:lineRule="exact"/>
        <w:ind w:left="140" w:right="160" w:firstLine="62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（五）</w:t>
      </w:r>
      <w:r>
        <w:rPr>
          <w:rFonts w:ascii="仿宋_GB2312" w:eastAsia="仿宋_GB2312" w:hAnsi="仿宋_GB2312" w:cs="仿宋_GB2312" w:hint="eastAsia"/>
          <w:sz w:val="32"/>
          <w:szCs w:val="32"/>
        </w:rPr>
        <w:t>负责全市离退休干</w:t>
      </w:r>
      <w:r>
        <w:rPr>
          <w:rFonts w:ascii="仿宋_GB2312" w:eastAsia="仿宋_GB2312" w:hAnsi="仿宋_GB2312" w:cs="仿宋_GB2312" w:hint="eastAsia"/>
          <w:sz w:val="32"/>
          <w:szCs w:val="32"/>
        </w:rPr>
        <w:t>部服务管理工作的政策指导，利用各方力量和社会资源满足离退休干部养老服务需求，配合有关部门做好离退休干部健康疗养工作，督促检查离退休干部政策待遇的落实；受理离休干部来信来访；负责离退休干部服务管理统计工作；</w:t>
      </w:r>
      <w:r>
        <w:rPr>
          <w:rFonts w:ascii="仿宋_GB2312" w:eastAsia="仿宋_GB2312" w:hAnsi="仿宋_GB2312" w:cs="仿宋_GB2312" w:hint="eastAsia"/>
          <w:color w:val="000000"/>
          <w:sz w:val="32"/>
          <w:szCs w:val="32"/>
        </w:rPr>
        <w:t>结合春节、高温、重阳节等传统节日，</w:t>
      </w:r>
      <w:r>
        <w:rPr>
          <w:rFonts w:ascii="仿宋_GB2312" w:eastAsia="仿宋_GB2312" w:hAnsi="仿宋_GB2312" w:cs="仿宋_GB2312" w:hint="eastAsia"/>
          <w:sz w:val="32"/>
          <w:szCs w:val="32"/>
        </w:rPr>
        <w:t>负责市委、市人大常委会、市政府、市政协领导班子离退休干部有关服务和走访慰问工作；指导全市离退休干部走访慰问和特殊困难离退休干部帮扶工作，承担全市离休干部和县处职退休干部特困帮扶工作；督促检查全市易地安置离休干部服务管理工作</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使广大离退休干部感受党和政府的关心和爱护。</w:t>
      </w:r>
    </w:p>
    <w:p w:rsidR="00CC227D" w:rsidRDefault="00913041">
      <w:pPr>
        <w:widowControl/>
        <w:spacing w:line="560" w:lineRule="exact"/>
        <w:ind w:left="140" w:firstLine="62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rPr>
        <w:t>负责组织开展离休干部看病就医“三有一落实”工作</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退休干部荣誉退休工作。适时对全市离休干部看病就医“三有一落实”工作进行督查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完成市直机关离休干部“家庭医生”续签工作</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为指导各单位开展好干部荣誉退休工作，及时出台连云港市干部荣誉退休相关文件</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指导全市开展干部荣誉退休工作的开展。</w:t>
      </w:r>
    </w:p>
    <w:p w:rsidR="00CC227D" w:rsidRDefault="00913041">
      <w:pPr>
        <w:spacing w:line="576" w:lineRule="exact"/>
        <w:ind w:firstLineChars="200" w:firstLine="640"/>
        <w:rPr>
          <w:rFonts w:ascii="仿宋_GB2312" w:eastAsia="仿宋_GB2312" w:hAnsi="黑体"/>
          <w:sz w:val="32"/>
          <w:szCs w:val="32"/>
        </w:rPr>
      </w:pPr>
      <w:r>
        <w:rPr>
          <w:rFonts w:ascii="仿宋_GB2312" w:eastAsia="仿宋_GB2312" w:hAnsi="仿宋_GB2312" w:cs="仿宋_GB2312" w:hint="eastAsia"/>
          <w:color w:val="000000"/>
          <w:sz w:val="32"/>
          <w:szCs w:val="32"/>
        </w:rPr>
        <w:t>（七）负责协调和配合市关心下一代工作委员会开展关爱青少年相关工作。积极</w:t>
      </w:r>
      <w:r>
        <w:rPr>
          <w:rFonts w:ascii="仿宋_GB2312" w:eastAsia="仿宋_GB2312" w:hAnsi="黑体" w:hint="eastAsia"/>
          <w:sz w:val="32"/>
          <w:szCs w:val="32"/>
        </w:rPr>
        <w:t>依托校外教育辅导站和市</w:t>
      </w:r>
      <w:r>
        <w:rPr>
          <w:rFonts w:ascii="仿宋_GB2312" w:eastAsia="仿宋_GB2312" w:hAnsi="黑体"/>
          <w:sz w:val="32"/>
          <w:szCs w:val="32"/>
        </w:rPr>
        <w:t>青少年爱</w:t>
      </w:r>
      <w:r>
        <w:rPr>
          <w:rFonts w:ascii="仿宋_GB2312" w:eastAsia="仿宋_GB2312" w:hAnsi="黑体" w:hint="eastAsia"/>
          <w:sz w:val="32"/>
          <w:szCs w:val="32"/>
        </w:rPr>
        <w:t>国</w:t>
      </w:r>
      <w:r>
        <w:rPr>
          <w:rFonts w:ascii="仿宋_GB2312" w:eastAsia="仿宋_GB2312" w:hAnsi="黑体"/>
          <w:sz w:val="32"/>
          <w:szCs w:val="32"/>
        </w:rPr>
        <w:t>主义教育基地、思想道德教育基地等</w:t>
      </w:r>
      <w:r>
        <w:rPr>
          <w:rFonts w:ascii="仿宋_GB2312" w:eastAsia="仿宋_GB2312" w:hAnsi="黑体" w:hint="eastAsia"/>
          <w:sz w:val="32"/>
          <w:szCs w:val="32"/>
        </w:rPr>
        <w:t>组织开展各类主题教育实践活动；发挥校外教育阵地在学校、家庭、社会“三结合”教育中的桥梁纽带作用，参</w:t>
      </w:r>
      <w:r>
        <w:rPr>
          <w:rFonts w:ascii="仿宋_GB2312" w:eastAsia="仿宋_GB2312" w:hAnsi="黑体" w:hint="eastAsia"/>
          <w:sz w:val="32"/>
          <w:szCs w:val="32"/>
        </w:rPr>
        <w:t>与构建家庭、学校、社会协同育人的工作机制。</w:t>
      </w:r>
    </w:p>
    <w:p w:rsidR="00CC227D" w:rsidRDefault="00913041">
      <w:pPr>
        <w:widowControl/>
        <w:spacing w:line="560" w:lineRule="exact"/>
        <w:ind w:right="146"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（八）完成市委、市政府交办的其他任务。</w:t>
      </w:r>
    </w:p>
    <w:p w:rsidR="00CC227D" w:rsidRDefault="00913041">
      <w:pPr>
        <w:spacing w:line="560" w:lineRule="exact"/>
        <w:ind w:leftChars="200" w:left="420" w:firstLineChars="100" w:firstLine="321"/>
        <w:jc w:val="left"/>
        <w:rPr>
          <w:rFonts w:eastAsia="黑体" w:cs="黑体"/>
          <w:b/>
          <w:bCs/>
          <w:color w:val="000000"/>
          <w:sz w:val="32"/>
          <w:szCs w:val="32"/>
        </w:rPr>
      </w:pPr>
      <w:r>
        <w:rPr>
          <w:rFonts w:eastAsia="黑体" w:cs="黑体" w:hint="eastAsia"/>
          <w:b/>
          <w:bCs/>
          <w:color w:val="000000"/>
          <w:sz w:val="32"/>
          <w:szCs w:val="32"/>
        </w:rPr>
        <w:lastRenderedPageBreak/>
        <w:t>1.1.2</w:t>
      </w:r>
      <w:r>
        <w:rPr>
          <w:rFonts w:eastAsia="黑体" w:cs="黑体" w:hint="eastAsia"/>
          <w:b/>
          <w:bCs/>
          <w:color w:val="000000"/>
          <w:sz w:val="32"/>
          <w:szCs w:val="32"/>
        </w:rPr>
        <w:t>部门机构设置及预算单位构成情况</w:t>
      </w:r>
    </w:p>
    <w:p w:rsidR="00CC227D" w:rsidRDefault="00913041">
      <w:pPr>
        <w:numPr>
          <w:ilvl w:val="0"/>
          <w:numId w:val="2"/>
        </w:numPr>
        <w:spacing w:line="560" w:lineRule="exact"/>
        <w:rPr>
          <w:rFonts w:eastAsia="仿宋_GB2312"/>
          <w:color w:val="000000"/>
          <w:sz w:val="32"/>
          <w:szCs w:val="32"/>
        </w:rPr>
      </w:pPr>
      <w:r>
        <w:rPr>
          <w:rFonts w:eastAsia="仿宋_GB2312" w:cs="仿宋_GB2312" w:hint="eastAsia"/>
          <w:color w:val="000000"/>
          <w:sz w:val="32"/>
          <w:szCs w:val="32"/>
        </w:rPr>
        <w:t>根据部门职责分工，市委老干部局部门机构设置：办公室、党建指导处、教育活动与作用发挥指导处、服务保障处等</w:t>
      </w:r>
      <w:bookmarkStart w:id="1" w:name="page7"/>
      <w:bookmarkEnd w:id="1"/>
      <w:r>
        <w:rPr>
          <w:rFonts w:eastAsia="仿宋_GB2312" w:cs="仿宋_GB2312" w:hint="eastAsia"/>
          <w:color w:val="000000"/>
          <w:sz w:val="32"/>
          <w:szCs w:val="32"/>
        </w:rPr>
        <w:t>4</w:t>
      </w:r>
      <w:r>
        <w:rPr>
          <w:rFonts w:eastAsia="仿宋_GB2312" w:cs="仿宋_GB2312" w:hint="eastAsia"/>
          <w:color w:val="000000"/>
          <w:sz w:val="32"/>
          <w:szCs w:val="32"/>
        </w:rPr>
        <w:t>个职能处室</w:t>
      </w:r>
      <w:r>
        <w:rPr>
          <w:rFonts w:eastAsia="仿宋_GB2312"/>
          <w:color w:val="000000"/>
          <w:sz w:val="32"/>
          <w:szCs w:val="32"/>
        </w:rPr>
        <w:t>。</w:t>
      </w:r>
    </w:p>
    <w:p w:rsidR="00CC227D" w:rsidRDefault="00913041">
      <w:pPr>
        <w:numPr>
          <w:ilvl w:val="0"/>
          <w:numId w:val="2"/>
        </w:numPr>
        <w:spacing w:line="560" w:lineRule="exact"/>
        <w:rPr>
          <w:rFonts w:eastAsia="仿宋_GB2312" w:cs="仿宋_GB2312"/>
          <w:color w:val="000000"/>
          <w:sz w:val="32"/>
          <w:szCs w:val="32"/>
        </w:rPr>
      </w:pPr>
      <w:r>
        <w:rPr>
          <w:rFonts w:eastAsia="仿宋_GB2312"/>
          <w:color w:val="000000"/>
          <w:sz w:val="32"/>
          <w:szCs w:val="32"/>
        </w:rPr>
        <w:t>本部门下属</w:t>
      </w:r>
      <w:r>
        <w:rPr>
          <w:rFonts w:eastAsia="仿宋_GB2312" w:hint="eastAsia"/>
          <w:color w:val="000000"/>
          <w:sz w:val="32"/>
          <w:szCs w:val="32"/>
        </w:rPr>
        <w:t>参公管理事业</w:t>
      </w:r>
      <w:r>
        <w:rPr>
          <w:rFonts w:eastAsia="仿宋_GB2312"/>
          <w:color w:val="000000"/>
          <w:sz w:val="32"/>
          <w:szCs w:val="32"/>
        </w:rPr>
        <w:t>单位</w:t>
      </w:r>
      <w:r>
        <w:rPr>
          <w:rFonts w:eastAsia="仿宋_GB2312" w:hint="eastAsia"/>
          <w:color w:val="000000"/>
          <w:sz w:val="32"/>
          <w:szCs w:val="32"/>
        </w:rPr>
        <w:t>为连云港市老干部活动中心</w:t>
      </w:r>
      <w:r>
        <w:rPr>
          <w:rFonts w:eastAsia="仿宋_GB2312" w:cs="仿宋_GB2312" w:hint="eastAsia"/>
          <w:color w:val="000000"/>
          <w:sz w:val="32"/>
          <w:szCs w:val="32"/>
        </w:rPr>
        <w:t>。</w:t>
      </w:r>
    </w:p>
    <w:p w:rsidR="00CC227D" w:rsidRDefault="00913041">
      <w:pPr>
        <w:spacing w:line="560" w:lineRule="exact"/>
        <w:ind w:firstLineChars="200" w:firstLine="640"/>
        <w:rPr>
          <w:rFonts w:eastAsia="仿宋_GB2312" w:cs="仿宋_GB2312"/>
          <w:color w:val="000000"/>
          <w:spacing w:val="-6"/>
          <w:sz w:val="32"/>
          <w:szCs w:val="32"/>
        </w:rPr>
      </w:pPr>
      <w:r>
        <w:rPr>
          <w:rFonts w:eastAsia="仿宋_GB2312" w:hint="eastAsia"/>
          <w:color w:val="000000"/>
          <w:sz w:val="32"/>
          <w:szCs w:val="32"/>
        </w:rPr>
        <w:t>（三）</w:t>
      </w:r>
      <w:r>
        <w:rPr>
          <w:rFonts w:eastAsia="仿宋_GB2312" w:cs="仿宋_GB2312" w:hint="eastAsia"/>
          <w:color w:val="000000"/>
          <w:sz w:val="32"/>
          <w:szCs w:val="32"/>
        </w:rPr>
        <w:t>从决算单位构成看，纳入本部门</w:t>
      </w:r>
      <w:r>
        <w:rPr>
          <w:rFonts w:eastAsia="仿宋_GB2312" w:cs="仿宋_GB2312" w:hint="eastAsia"/>
          <w:color w:val="000000"/>
          <w:sz w:val="32"/>
          <w:szCs w:val="32"/>
        </w:rPr>
        <w:t xml:space="preserve"> 2021 </w:t>
      </w:r>
      <w:r>
        <w:rPr>
          <w:rFonts w:eastAsia="仿宋_GB2312" w:cs="仿宋_GB2312" w:hint="eastAsia"/>
          <w:color w:val="000000"/>
          <w:sz w:val="32"/>
          <w:szCs w:val="32"/>
        </w:rPr>
        <w:t>年部门汇总决算编制范围的预算单位共计</w:t>
      </w:r>
      <w:r>
        <w:rPr>
          <w:rFonts w:eastAsia="仿宋_GB2312" w:cs="仿宋_GB2312" w:hint="eastAsia"/>
          <w:color w:val="000000"/>
          <w:sz w:val="32"/>
          <w:szCs w:val="32"/>
        </w:rPr>
        <w:t xml:space="preserve"> 2 </w:t>
      </w:r>
      <w:r>
        <w:rPr>
          <w:rFonts w:eastAsia="仿宋_GB2312" w:cs="仿宋_GB2312" w:hint="eastAsia"/>
          <w:color w:val="000000"/>
          <w:sz w:val="32"/>
          <w:szCs w:val="32"/>
        </w:rPr>
        <w:t>家，具体包括：连云港市委老干部局本级（含挂靠我局的连云港市关心下一代工作委员会）、连云港市老干部活动中心。</w:t>
      </w:r>
    </w:p>
    <w:p w:rsidR="00CC227D" w:rsidRDefault="00913041">
      <w:pPr>
        <w:pStyle w:val="a8"/>
        <w:spacing w:line="560" w:lineRule="exact"/>
        <w:ind w:firstLineChars="200" w:firstLine="643"/>
        <w:rPr>
          <w:rFonts w:eastAsia="黑体" w:cs="黑体"/>
          <w:b/>
          <w:bCs/>
          <w:sz w:val="32"/>
          <w:szCs w:val="32"/>
          <w:shd w:val="clear" w:color="auto" w:fill="FFFFFF"/>
        </w:rPr>
      </w:pPr>
      <w:r>
        <w:rPr>
          <w:rFonts w:eastAsia="黑体" w:cs="黑体" w:hint="eastAsia"/>
          <w:b/>
          <w:bCs/>
          <w:sz w:val="32"/>
          <w:szCs w:val="32"/>
          <w:shd w:val="clear" w:color="auto" w:fill="FFFFFF"/>
        </w:rPr>
        <w:t>1.1.3</w:t>
      </w:r>
      <w:r>
        <w:rPr>
          <w:rFonts w:eastAsia="黑体" w:cs="黑体" w:hint="eastAsia"/>
          <w:b/>
          <w:bCs/>
          <w:sz w:val="32"/>
          <w:szCs w:val="32"/>
          <w:shd w:val="clear" w:color="auto" w:fill="FFFFFF"/>
        </w:rPr>
        <w:t>人员情况</w:t>
      </w:r>
    </w:p>
    <w:p w:rsidR="00CC227D" w:rsidRDefault="00913041">
      <w:pPr>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机构编制部门核定人员情况，</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年末我局本级定编人数</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人，在职人数</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人。连云港市老干部活动中心定编人数</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人，在职人数</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人。</w:t>
      </w:r>
    </w:p>
    <w:p w:rsidR="00CC227D" w:rsidRDefault="00913041">
      <w:pPr>
        <w:spacing w:line="600" w:lineRule="exact"/>
        <w:ind w:firstLineChars="200" w:firstLine="643"/>
        <w:rPr>
          <w:b/>
          <w:bCs/>
          <w:color w:val="000000"/>
          <w:sz w:val="32"/>
          <w:szCs w:val="32"/>
        </w:rPr>
      </w:pPr>
      <w:r>
        <w:rPr>
          <w:rFonts w:hint="eastAsia"/>
          <w:b/>
          <w:bCs/>
          <w:color w:val="000000"/>
          <w:sz w:val="32"/>
          <w:szCs w:val="32"/>
        </w:rPr>
        <w:t>1.2</w:t>
      </w:r>
      <w:r>
        <w:rPr>
          <w:rFonts w:eastAsia="黑体" w:cs="黑体" w:hint="eastAsia"/>
          <w:b/>
          <w:bCs/>
          <w:color w:val="000000"/>
          <w:sz w:val="32"/>
          <w:szCs w:val="32"/>
        </w:rPr>
        <w:t>部门收入和支出描述</w:t>
      </w:r>
    </w:p>
    <w:p w:rsidR="00CC227D" w:rsidRDefault="00913041">
      <w:pPr>
        <w:spacing w:line="600" w:lineRule="exact"/>
        <w:ind w:firstLineChars="200" w:firstLine="643"/>
        <w:rPr>
          <w:rFonts w:eastAsia="黑体" w:cs="黑体"/>
          <w:b/>
          <w:bCs/>
          <w:color w:val="000000"/>
          <w:sz w:val="32"/>
          <w:szCs w:val="32"/>
        </w:rPr>
      </w:pPr>
      <w:r>
        <w:rPr>
          <w:rFonts w:eastAsia="黑体"/>
          <w:b/>
          <w:bCs/>
          <w:color w:val="000000"/>
          <w:sz w:val="32"/>
          <w:szCs w:val="32"/>
        </w:rPr>
        <w:t>1.2.1</w:t>
      </w:r>
      <w:r>
        <w:rPr>
          <w:rFonts w:eastAsia="黑体" w:cs="黑体" w:hint="eastAsia"/>
          <w:b/>
          <w:bCs/>
          <w:color w:val="000000"/>
          <w:sz w:val="32"/>
          <w:szCs w:val="32"/>
        </w:rPr>
        <w:t>收入支出总体情况说明</w:t>
      </w:r>
    </w:p>
    <w:p w:rsidR="00CC227D" w:rsidRDefault="00913041">
      <w:pPr>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2021</w:t>
      </w:r>
      <w:r>
        <w:rPr>
          <w:rFonts w:ascii="仿宋_GB2312" w:eastAsia="仿宋_GB2312" w:hAnsi="仿宋_GB2312" w:cs="仿宋_GB2312"/>
          <w:color w:val="000000"/>
          <w:sz w:val="32"/>
          <w:szCs w:val="32"/>
        </w:rPr>
        <w:t>年度收入、支出决算总计</w:t>
      </w:r>
      <w:r>
        <w:rPr>
          <w:rFonts w:ascii="仿宋_GB2312" w:eastAsia="仿宋_GB2312" w:hAnsi="仿宋_GB2312" w:cs="仿宋_GB2312"/>
          <w:color w:val="000000"/>
          <w:sz w:val="32"/>
          <w:szCs w:val="32"/>
        </w:rPr>
        <w:t>1,205.65</w:t>
      </w:r>
      <w:r>
        <w:rPr>
          <w:rFonts w:ascii="仿宋_GB2312" w:eastAsia="仿宋_GB2312" w:hAnsi="仿宋_GB2312" w:cs="仿宋_GB2312"/>
          <w:color w:val="000000"/>
          <w:sz w:val="32"/>
          <w:szCs w:val="32"/>
        </w:rPr>
        <w:t>万元。与上年相比，收、支总计各减少</w:t>
      </w:r>
      <w:r>
        <w:rPr>
          <w:rFonts w:ascii="仿宋_GB2312" w:eastAsia="仿宋_GB2312" w:hAnsi="仿宋_GB2312" w:cs="仿宋_GB2312"/>
          <w:color w:val="000000"/>
          <w:sz w:val="32"/>
          <w:szCs w:val="32"/>
        </w:rPr>
        <w:t>84.2</w:t>
      </w:r>
      <w:r>
        <w:rPr>
          <w:rFonts w:ascii="仿宋_GB2312" w:eastAsia="仿宋_GB2312" w:hAnsi="仿宋_GB2312" w:cs="仿宋_GB2312"/>
          <w:color w:val="000000"/>
          <w:sz w:val="32"/>
          <w:szCs w:val="32"/>
        </w:rPr>
        <w:t>万元，减少</w:t>
      </w:r>
      <w:r>
        <w:rPr>
          <w:rFonts w:ascii="仿宋_GB2312" w:eastAsia="仿宋_GB2312" w:hAnsi="仿宋_GB2312" w:cs="仿宋_GB2312"/>
          <w:color w:val="000000"/>
          <w:sz w:val="32"/>
          <w:szCs w:val="32"/>
        </w:rPr>
        <w:t>6.53%</w:t>
      </w:r>
      <w:r>
        <w:rPr>
          <w:rFonts w:ascii="仿宋_GB2312" w:eastAsia="仿宋_GB2312" w:hAnsi="仿宋_GB2312" w:cs="仿宋_GB2312" w:hint="eastAsia"/>
          <w:color w:val="000000"/>
          <w:sz w:val="32"/>
          <w:szCs w:val="32"/>
        </w:rPr>
        <w:t>。其中：</w:t>
      </w:r>
    </w:p>
    <w:p w:rsidR="00CC227D" w:rsidRDefault="00913041">
      <w:pPr>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（一）收入决算总计</w:t>
      </w:r>
      <w:r>
        <w:rPr>
          <w:rFonts w:ascii="仿宋_GB2312" w:eastAsia="仿宋_GB2312" w:hAnsi="仿宋_GB2312" w:cs="仿宋_GB2312" w:hint="eastAsia"/>
          <w:color w:val="000000"/>
          <w:sz w:val="32"/>
          <w:szCs w:val="32"/>
        </w:rPr>
        <w:t xml:space="preserve">1205.65 </w:t>
      </w:r>
      <w:r>
        <w:rPr>
          <w:rFonts w:ascii="仿宋_GB2312" w:eastAsia="仿宋_GB2312" w:hAnsi="仿宋_GB2312" w:cs="仿宋_GB2312" w:hint="eastAsia"/>
          <w:color w:val="000000"/>
          <w:sz w:val="32"/>
          <w:szCs w:val="32"/>
        </w:rPr>
        <w:t>万元。包括：</w:t>
      </w:r>
    </w:p>
    <w:p w:rsidR="00CC227D" w:rsidRDefault="00913041">
      <w:pPr>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rPr>
        <w:t>本年收入决算合计</w:t>
      </w:r>
      <w:r>
        <w:rPr>
          <w:rFonts w:ascii="仿宋_GB2312" w:eastAsia="仿宋_GB2312" w:hAnsi="仿宋_GB2312" w:cs="仿宋_GB2312"/>
          <w:color w:val="000000"/>
          <w:sz w:val="32"/>
          <w:szCs w:val="32"/>
        </w:rPr>
        <w:t>1,187.11</w:t>
      </w:r>
      <w:r>
        <w:rPr>
          <w:rFonts w:ascii="仿宋_GB2312" w:eastAsia="仿宋_GB2312" w:hAnsi="仿宋_GB2312" w:cs="仿宋_GB2312"/>
          <w:color w:val="000000"/>
          <w:sz w:val="32"/>
          <w:szCs w:val="32"/>
        </w:rPr>
        <w:t>万元。与上年相比，增加</w:t>
      </w:r>
      <w:r>
        <w:rPr>
          <w:rFonts w:ascii="仿宋_GB2312" w:eastAsia="仿宋_GB2312" w:hAnsi="仿宋_GB2312" w:cs="仿宋_GB2312"/>
          <w:color w:val="000000"/>
          <w:sz w:val="32"/>
          <w:szCs w:val="32"/>
        </w:rPr>
        <w:t>121.55</w:t>
      </w:r>
      <w:r>
        <w:rPr>
          <w:rFonts w:ascii="仿宋_GB2312" w:eastAsia="仿宋_GB2312" w:hAnsi="仿宋_GB2312" w:cs="仿宋_GB2312"/>
          <w:color w:val="000000"/>
          <w:sz w:val="32"/>
          <w:szCs w:val="32"/>
        </w:rPr>
        <w:t>万元，增长</w:t>
      </w:r>
      <w:r>
        <w:rPr>
          <w:rFonts w:ascii="仿宋_GB2312" w:eastAsia="仿宋_GB2312" w:hAnsi="仿宋_GB2312" w:cs="仿宋_GB2312"/>
          <w:color w:val="000000"/>
          <w:sz w:val="32"/>
          <w:szCs w:val="32"/>
        </w:rPr>
        <w:t>11.41%</w:t>
      </w:r>
      <w:r>
        <w:rPr>
          <w:rFonts w:ascii="仿宋_GB2312" w:eastAsia="仿宋_GB2312" w:hAnsi="仿宋_GB2312" w:cs="仿宋_GB2312"/>
          <w:color w:val="000000"/>
          <w:sz w:val="32"/>
          <w:szCs w:val="32"/>
        </w:rPr>
        <w:t>，变动原因：在职人员基本工资、住房补贴、住房公积金、养老保险、职业年金及离退休人员生活费等调整增加。</w:t>
      </w:r>
    </w:p>
    <w:p w:rsidR="00CC227D" w:rsidRDefault="00913041">
      <w:pPr>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color w:val="000000"/>
          <w:sz w:val="32"/>
          <w:szCs w:val="32"/>
        </w:rPr>
        <w:t>使用非财政拨款结余</w:t>
      </w:r>
      <w:r>
        <w:rPr>
          <w:rFonts w:ascii="仿宋_GB2312" w:eastAsia="仿宋_GB2312" w:hAnsi="仿宋_GB2312" w:cs="仿宋_GB2312"/>
          <w:color w:val="000000"/>
          <w:sz w:val="32"/>
          <w:szCs w:val="32"/>
        </w:rPr>
        <w:t>0</w:t>
      </w:r>
      <w:r>
        <w:rPr>
          <w:rFonts w:ascii="仿宋_GB2312" w:eastAsia="仿宋_GB2312" w:hAnsi="仿宋_GB2312" w:cs="仿宋_GB2312"/>
          <w:color w:val="000000"/>
          <w:sz w:val="32"/>
          <w:szCs w:val="32"/>
        </w:rPr>
        <w:t>万元。与上年决算数相同。</w:t>
      </w:r>
    </w:p>
    <w:p w:rsidR="00CC227D" w:rsidRDefault="00913041">
      <w:pPr>
        <w:spacing w:line="480" w:lineRule="exact"/>
        <w:ind w:firstLineChars="200" w:firstLine="640"/>
        <w:rPr>
          <w:rFonts w:eastAsia="仿宋_GB2312"/>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color w:val="000000"/>
          <w:sz w:val="32"/>
          <w:szCs w:val="32"/>
        </w:rPr>
        <w:t>年初结转和结余</w:t>
      </w:r>
      <w:r>
        <w:rPr>
          <w:rFonts w:ascii="仿宋_GB2312" w:eastAsia="仿宋_GB2312" w:hAnsi="仿宋_GB2312" w:cs="仿宋_GB2312"/>
          <w:color w:val="000000"/>
          <w:sz w:val="32"/>
          <w:szCs w:val="32"/>
        </w:rPr>
        <w:t>18.53</w:t>
      </w:r>
      <w:r>
        <w:rPr>
          <w:rFonts w:ascii="仿宋_GB2312" w:eastAsia="仿宋_GB2312" w:hAnsi="仿宋_GB2312" w:cs="仿宋_GB2312"/>
          <w:color w:val="000000"/>
          <w:sz w:val="32"/>
          <w:szCs w:val="32"/>
        </w:rPr>
        <w:t>万元。与上年相比，减少</w:t>
      </w:r>
      <w:r>
        <w:rPr>
          <w:rFonts w:ascii="仿宋_GB2312" w:eastAsia="仿宋_GB2312" w:hAnsi="仿宋_GB2312" w:cs="仿宋_GB2312"/>
          <w:color w:val="000000"/>
          <w:sz w:val="32"/>
          <w:szCs w:val="32"/>
        </w:rPr>
        <w:t>205.76</w:t>
      </w:r>
      <w:r>
        <w:rPr>
          <w:rFonts w:ascii="仿宋_GB2312" w:eastAsia="仿宋_GB2312" w:hAnsi="仿宋_GB2312" w:cs="仿宋_GB2312"/>
          <w:color w:val="000000"/>
          <w:sz w:val="32"/>
          <w:szCs w:val="32"/>
        </w:rPr>
        <w:t>万元，减少</w:t>
      </w:r>
      <w:r>
        <w:rPr>
          <w:rFonts w:ascii="仿宋_GB2312" w:eastAsia="仿宋_GB2312" w:hAnsi="仿宋_GB2312" w:cs="仿宋_GB2312"/>
          <w:color w:val="000000"/>
          <w:sz w:val="32"/>
          <w:szCs w:val="32"/>
        </w:rPr>
        <w:t>91.74%</w:t>
      </w:r>
      <w:r>
        <w:rPr>
          <w:rFonts w:ascii="仿宋_GB2312" w:eastAsia="仿宋_GB2312" w:hAnsi="仿宋_GB2312" w:cs="仿宋_GB2312"/>
          <w:color w:val="000000"/>
          <w:sz w:val="32"/>
          <w:szCs w:val="32"/>
        </w:rPr>
        <w:t>，变动原因：</w:t>
      </w:r>
      <w:r>
        <w:rPr>
          <w:rFonts w:ascii="仿宋_GB2312" w:eastAsia="仿宋_GB2312" w:hAnsi="仿宋_GB2312" w:cs="仿宋_GB2312"/>
          <w:color w:val="000000"/>
          <w:sz w:val="32"/>
          <w:szCs w:val="32"/>
        </w:rPr>
        <w:t>2020</w:t>
      </w:r>
      <w:r>
        <w:rPr>
          <w:rFonts w:ascii="仿宋_GB2312" w:eastAsia="仿宋_GB2312" w:hAnsi="仿宋_GB2312" w:cs="仿宋_GB2312"/>
          <w:color w:val="000000"/>
          <w:sz w:val="32"/>
          <w:szCs w:val="32"/>
        </w:rPr>
        <w:t>年按照财务会计结余</w:t>
      </w:r>
      <w:r>
        <w:rPr>
          <w:rFonts w:ascii="仿宋_GB2312" w:eastAsia="仿宋_GB2312" w:hAnsi="仿宋_GB2312" w:cs="仿宋_GB2312"/>
          <w:color w:val="000000"/>
          <w:sz w:val="32"/>
          <w:szCs w:val="32"/>
        </w:rPr>
        <w:lastRenderedPageBreak/>
        <w:t>数填报，本年调整为预算会计结余数填报。</w:t>
      </w:r>
    </w:p>
    <w:p w:rsidR="00CC227D" w:rsidRDefault="00913041">
      <w:pPr>
        <w:spacing w:line="480" w:lineRule="exact"/>
        <w:ind w:firstLineChars="200" w:firstLine="640"/>
        <w:rPr>
          <w:rFonts w:eastAsia="仿宋_GB2312"/>
          <w:sz w:val="32"/>
          <w:szCs w:val="32"/>
        </w:rPr>
      </w:pPr>
      <w:r>
        <w:rPr>
          <w:rFonts w:eastAsia="仿宋_GB2312" w:hint="eastAsia"/>
          <w:sz w:val="32"/>
          <w:szCs w:val="32"/>
        </w:rPr>
        <w:t>（二）支出决算总计</w:t>
      </w:r>
      <w:r>
        <w:rPr>
          <w:rFonts w:eastAsia="仿宋_GB2312" w:hint="eastAsia"/>
          <w:sz w:val="32"/>
          <w:szCs w:val="32"/>
        </w:rPr>
        <w:t>1205.65</w:t>
      </w:r>
      <w:r>
        <w:rPr>
          <w:rFonts w:eastAsia="仿宋_GB2312" w:hint="eastAsia"/>
          <w:sz w:val="32"/>
          <w:szCs w:val="32"/>
        </w:rPr>
        <w:t>万元。包括：</w:t>
      </w:r>
    </w:p>
    <w:p w:rsidR="00CC227D" w:rsidRDefault="00913041">
      <w:pPr>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color w:val="000000"/>
          <w:sz w:val="32"/>
          <w:szCs w:val="32"/>
        </w:rPr>
        <w:t>本年支出决算合计</w:t>
      </w:r>
      <w:r>
        <w:rPr>
          <w:rFonts w:ascii="仿宋_GB2312" w:eastAsia="仿宋_GB2312" w:hAnsi="仿宋_GB2312" w:cs="仿宋_GB2312"/>
          <w:color w:val="000000"/>
          <w:sz w:val="32"/>
          <w:szCs w:val="32"/>
        </w:rPr>
        <w:t>1,193.37</w:t>
      </w:r>
      <w:r>
        <w:rPr>
          <w:rFonts w:ascii="仿宋_GB2312" w:eastAsia="仿宋_GB2312" w:hAnsi="仿宋_GB2312" w:cs="仿宋_GB2312"/>
          <w:color w:val="000000"/>
          <w:sz w:val="32"/>
          <w:szCs w:val="32"/>
        </w:rPr>
        <w:t>万元。与上年相比，增加</w:t>
      </w:r>
      <w:r>
        <w:rPr>
          <w:rFonts w:ascii="仿宋_GB2312" w:eastAsia="仿宋_GB2312" w:hAnsi="仿宋_GB2312" w:cs="仿宋_GB2312"/>
          <w:color w:val="000000"/>
          <w:sz w:val="32"/>
          <w:szCs w:val="32"/>
        </w:rPr>
        <w:t>13</w:t>
      </w:r>
      <w:r>
        <w:rPr>
          <w:rFonts w:ascii="仿宋_GB2312" w:eastAsia="仿宋_GB2312" w:hAnsi="仿宋_GB2312" w:cs="仿宋_GB2312"/>
          <w:color w:val="000000"/>
          <w:sz w:val="32"/>
          <w:szCs w:val="32"/>
        </w:rPr>
        <w:t>0.31</w:t>
      </w:r>
      <w:r>
        <w:rPr>
          <w:rFonts w:ascii="仿宋_GB2312" w:eastAsia="仿宋_GB2312" w:hAnsi="仿宋_GB2312" w:cs="仿宋_GB2312"/>
          <w:color w:val="000000"/>
          <w:sz w:val="32"/>
          <w:szCs w:val="32"/>
        </w:rPr>
        <w:t>万元，增长</w:t>
      </w:r>
      <w:r>
        <w:rPr>
          <w:rFonts w:ascii="仿宋_GB2312" w:eastAsia="仿宋_GB2312" w:hAnsi="仿宋_GB2312" w:cs="仿宋_GB2312"/>
          <w:color w:val="000000"/>
          <w:sz w:val="32"/>
          <w:szCs w:val="32"/>
        </w:rPr>
        <w:t>12.26%</w:t>
      </w:r>
      <w:r>
        <w:rPr>
          <w:rFonts w:ascii="仿宋_GB2312" w:eastAsia="仿宋_GB2312" w:hAnsi="仿宋_GB2312" w:cs="仿宋_GB2312"/>
          <w:color w:val="000000"/>
          <w:sz w:val="32"/>
          <w:szCs w:val="32"/>
        </w:rPr>
        <w:t>，变动原因：在职人员基本工资、住房补贴、住房公积金、养老保险、职业年金及离退休人员生活费等调整增加。</w:t>
      </w:r>
    </w:p>
    <w:p w:rsidR="00CC227D" w:rsidRDefault="00913041">
      <w:pPr>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color w:val="000000"/>
          <w:sz w:val="32"/>
          <w:szCs w:val="32"/>
        </w:rPr>
        <w:t>结余分配</w:t>
      </w:r>
      <w:r>
        <w:rPr>
          <w:rFonts w:ascii="仿宋_GB2312" w:eastAsia="仿宋_GB2312" w:hAnsi="仿宋_GB2312" w:cs="仿宋_GB2312"/>
          <w:color w:val="000000"/>
          <w:sz w:val="32"/>
          <w:szCs w:val="32"/>
        </w:rPr>
        <w:t>0</w:t>
      </w:r>
      <w:r>
        <w:rPr>
          <w:rFonts w:ascii="仿宋_GB2312" w:eastAsia="仿宋_GB2312" w:hAnsi="仿宋_GB2312" w:cs="仿宋_GB2312"/>
          <w:color w:val="000000"/>
          <w:sz w:val="32"/>
          <w:szCs w:val="32"/>
        </w:rPr>
        <w:t>万元。与上年决算数相同。</w:t>
      </w:r>
    </w:p>
    <w:p w:rsidR="00CC227D" w:rsidRDefault="00913041">
      <w:pPr>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color w:val="000000"/>
          <w:sz w:val="32"/>
          <w:szCs w:val="32"/>
        </w:rPr>
        <w:t>年末结转和结余</w:t>
      </w:r>
      <w:r>
        <w:rPr>
          <w:rFonts w:ascii="仿宋_GB2312" w:eastAsia="仿宋_GB2312" w:hAnsi="仿宋_GB2312" w:cs="仿宋_GB2312"/>
          <w:color w:val="000000"/>
          <w:sz w:val="32"/>
          <w:szCs w:val="32"/>
        </w:rPr>
        <w:t>12.28</w:t>
      </w:r>
      <w:r>
        <w:rPr>
          <w:rFonts w:ascii="仿宋_GB2312" w:eastAsia="仿宋_GB2312" w:hAnsi="仿宋_GB2312" w:cs="仿宋_GB2312"/>
          <w:color w:val="000000"/>
          <w:sz w:val="32"/>
          <w:szCs w:val="32"/>
        </w:rPr>
        <w:t>万元。结转和结余事项：职工代扣代缴养老保险、职业年金、个人所得税等。与上年相比，减少</w:t>
      </w:r>
      <w:r>
        <w:rPr>
          <w:rFonts w:ascii="仿宋_GB2312" w:eastAsia="仿宋_GB2312" w:hAnsi="仿宋_GB2312" w:cs="仿宋_GB2312"/>
          <w:color w:val="000000"/>
          <w:sz w:val="32"/>
          <w:szCs w:val="32"/>
        </w:rPr>
        <w:t>214.51</w:t>
      </w:r>
      <w:r>
        <w:rPr>
          <w:rFonts w:ascii="仿宋_GB2312" w:eastAsia="仿宋_GB2312" w:hAnsi="仿宋_GB2312" w:cs="仿宋_GB2312"/>
          <w:color w:val="000000"/>
          <w:sz w:val="32"/>
          <w:szCs w:val="32"/>
        </w:rPr>
        <w:t>万元，减少</w:t>
      </w:r>
      <w:r>
        <w:rPr>
          <w:rFonts w:ascii="仿宋_GB2312" w:eastAsia="仿宋_GB2312" w:hAnsi="仿宋_GB2312" w:cs="仿宋_GB2312"/>
          <w:color w:val="000000"/>
          <w:sz w:val="32"/>
          <w:szCs w:val="32"/>
        </w:rPr>
        <w:t>94.59%</w:t>
      </w:r>
      <w:r>
        <w:rPr>
          <w:rFonts w:ascii="仿宋_GB2312" w:eastAsia="仿宋_GB2312" w:hAnsi="仿宋_GB2312" w:cs="仿宋_GB2312"/>
          <w:color w:val="000000"/>
          <w:sz w:val="32"/>
          <w:szCs w:val="32"/>
        </w:rPr>
        <w:t>，变动原因：</w:t>
      </w:r>
      <w:r>
        <w:rPr>
          <w:rFonts w:ascii="仿宋_GB2312" w:eastAsia="仿宋_GB2312" w:hAnsi="仿宋_GB2312" w:cs="仿宋_GB2312"/>
          <w:color w:val="000000"/>
          <w:sz w:val="32"/>
          <w:szCs w:val="32"/>
        </w:rPr>
        <w:t>2020</w:t>
      </w:r>
      <w:r>
        <w:rPr>
          <w:rFonts w:ascii="仿宋_GB2312" w:eastAsia="仿宋_GB2312" w:hAnsi="仿宋_GB2312" w:cs="仿宋_GB2312"/>
          <w:color w:val="000000"/>
          <w:sz w:val="32"/>
          <w:szCs w:val="32"/>
        </w:rPr>
        <w:t>年按照财务会计结余数填报，本年调整为预算会计结余数填报。</w:t>
      </w:r>
    </w:p>
    <w:p w:rsidR="00CC227D" w:rsidRDefault="00913041">
      <w:pPr>
        <w:spacing w:line="600" w:lineRule="exact"/>
        <w:ind w:firstLineChars="200" w:firstLine="643"/>
        <w:rPr>
          <w:color w:val="000000"/>
        </w:rPr>
      </w:pPr>
      <w:r>
        <w:rPr>
          <w:rFonts w:eastAsia="黑体"/>
          <w:b/>
          <w:bCs/>
          <w:color w:val="000000"/>
          <w:sz w:val="32"/>
          <w:szCs w:val="32"/>
        </w:rPr>
        <w:t>1.2.2</w:t>
      </w:r>
      <w:r>
        <w:rPr>
          <w:rFonts w:eastAsia="黑体" w:cs="黑体" w:hint="eastAsia"/>
          <w:b/>
          <w:bCs/>
          <w:color w:val="000000"/>
          <w:sz w:val="32"/>
          <w:szCs w:val="32"/>
        </w:rPr>
        <w:t>收入决算情况说明</w:t>
      </w:r>
      <w:r>
        <w:rPr>
          <w:color w:val="000000"/>
        </w:rPr>
        <w:t xml:space="preserve"> </w:t>
      </w:r>
    </w:p>
    <w:p w:rsidR="00CC227D" w:rsidRDefault="00913041">
      <w:pPr>
        <w:spacing w:line="480" w:lineRule="exact"/>
        <w:ind w:firstLineChars="200" w:firstLine="640"/>
        <w:rPr>
          <w:rFonts w:eastAsia="仿宋_GB2312"/>
          <w:sz w:val="32"/>
          <w:szCs w:val="32"/>
        </w:rPr>
      </w:pPr>
      <w:r>
        <w:rPr>
          <w:rFonts w:eastAsia="仿宋_GB2312" w:hint="eastAsia"/>
          <w:sz w:val="32"/>
          <w:szCs w:val="32"/>
        </w:rPr>
        <w:t>局本级</w:t>
      </w:r>
      <w:r>
        <w:rPr>
          <w:rFonts w:eastAsia="仿宋_GB2312" w:hint="eastAsia"/>
          <w:sz w:val="32"/>
          <w:szCs w:val="32"/>
        </w:rPr>
        <w:t>2021</w:t>
      </w:r>
      <w:r>
        <w:rPr>
          <w:rFonts w:eastAsia="仿宋_GB2312" w:hint="eastAsia"/>
          <w:sz w:val="32"/>
          <w:szCs w:val="32"/>
        </w:rPr>
        <w:t>年度本年收入决算合计</w:t>
      </w:r>
      <w:r>
        <w:rPr>
          <w:rFonts w:eastAsia="仿宋_GB2312" w:hint="eastAsia"/>
          <w:sz w:val="32"/>
          <w:szCs w:val="32"/>
        </w:rPr>
        <w:t>1187.11</w:t>
      </w:r>
      <w:r>
        <w:rPr>
          <w:rFonts w:eastAsia="仿宋_GB2312" w:hint="eastAsia"/>
          <w:sz w:val="32"/>
          <w:szCs w:val="32"/>
        </w:rPr>
        <w:t>万元，其中：财政拨款收入</w:t>
      </w:r>
      <w:r>
        <w:rPr>
          <w:rFonts w:eastAsia="仿宋_GB2312" w:hint="eastAsia"/>
          <w:sz w:val="32"/>
          <w:szCs w:val="32"/>
        </w:rPr>
        <w:t>1130.31</w:t>
      </w:r>
      <w:r>
        <w:rPr>
          <w:rFonts w:eastAsia="仿宋_GB2312" w:hint="eastAsia"/>
          <w:sz w:val="32"/>
          <w:szCs w:val="32"/>
        </w:rPr>
        <w:t>万元，占</w:t>
      </w:r>
      <w:r>
        <w:rPr>
          <w:rFonts w:eastAsia="仿宋_GB2312" w:hint="eastAsia"/>
          <w:sz w:val="32"/>
          <w:szCs w:val="32"/>
        </w:rPr>
        <w:t>95.22%</w:t>
      </w:r>
      <w:r>
        <w:rPr>
          <w:rFonts w:eastAsia="仿宋_GB2312" w:hint="eastAsia"/>
          <w:sz w:val="32"/>
          <w:szCs w:val="32"/>
        </w:rPr>
        <w:t>；上级补助收入</w:t>
      </w:r>
      <w:r>
        <w:rPr>
          <w:rFonts w:eastAsia="仿宋_GB2312" w:hint="eastAsia"/>
          <w:sz w:val="32"/>
          <w:szCs w:val="32"/>
        </w:rPr>
        <w:t xml:space="preserve">0 </w:t>
      </w:r>
      <w:r>
        <w:rPr>
          <w:rFonts w:eastAsia="仿宋_GB2312" w:hint="eastAsia"/>
          <w:sz w:val="32"/>
          <w:szCs w:val="32"/>
        </w:rPr>
        <w:t>万元，占</w:t>
      </w:r>
      <w:r>
        <w:rPr>
          <w:rFonts w:eastAsia="仿宋_GB2312" w:hint="eastAsia"/>
          <w:sz w:val="32"/>
          <w:szCs w:val="32"/>
        </w:rPr>
        <w:t>0%</w:t>
      </w:r>
      <w:r>
        <w:rPr>
          <w:rFonts w:eastAsia="仿宋_GB2312" w:hint="eastAsia"/>
          <w:sz w:val="32"/>
          <w:szCs w:val="32"/>
        </w:rPr>
        <w:t>；财政专户管理教育收费</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；事业收入（不含专户管理教育收费）</w:t>
      </w:r>
      <w:r>
        <w:rPr>
          <w:rFonts w:eastAsia="仿宋_GB2312" w:hint="eastAsia"/>
          <w:sz w:val="32"/>
          <w:szCs w:val="32"/>
        </w:rPr>
        <w:t xml:space="preserve">0 </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；经营收入</w:t>
      </w:r>
      <w:r>
        <w:rPr>
          <w:rFonts w:eastAsia="仿宋_GB2312" w:hint="eastAsia"/>
          <w:sz w:val="32"/>
          <w:szCs w:val="32"/>
        </w:rPr>
        <w:t xml:space="preserve"> 0 </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；附属单位上缴收入</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；其他收入</w:t>
      </w:r>
      <w:r>
        <w:rPr>
          <w:rFonts w:eastAsia="仿宋_GB2312" w:hint="eastAsia"/>
          <w:sz w:val="32"/>
          <w:szCs w:val="32"/>
        </w:rPr>
        <w:t>56.8</w:t>
      </w:r>
      <w:r>
        <w:rPr>
          <w:rFonts w:eastAsia="仿宋_GB2312" w:hint="eastAsia"/>
          <w:sz w:val="32"/>
          <w:szCs w:val="32"/>
        </w:rPr>
        <w:t>万元，占</w:t>
      </w:r>
      <w:r>
        <w:rPr>
          <w:rFonts w:eastAsia="仿宋_GB2312" w:hint="eastAsia"/>
          <w:sz w:val="32"/>
          <w:szCs w:val="32"/>
        </w:rPr>
        <w:t>4.78%</w:t>
      </w:r>
      <w:r>
        <w:rPr>
          <w:rFonts w:eastAsia="仿宋_GB2312" w:hint="eastAsia"/>
          <w:sz w:val="32"/>
          <w:szCs w:val="32"/>
        </w:rPr>
        <w:t>。</w:t>
      </w:r>
    </w:p>
    <w:p w:rsidR="00CC227D" w:rsidRDefault="00913041">
      <w:pPr>
        <w:spacing w:line="600" w:lineRule="exact"/>
        <w:ind w:firstLineChars="200" w:firstLine="643"/>
        <w:rPr>
          <w:rFonts w:eastAsia="黑体" w:cs="黑体"/>
          <w:b/>
          <w:bCs/>
          <w:color w:val="000000"/>
          <w:sz w:val="32"/>
          <w:szCs w:val="32"/>
        </w:rPr>
      </w:pPr>
      <w:r>
        <w:rPr>
          <w:rFonts w:eastAsia="黑体"/>
          <w:b/>
          <w:bCs/>
          <w:color w:val="000000"/>
          <w:sz w:val="32"/>
          <w:szCs w:val="32"/>
        </w:rPr>
        <w:t>1.2.3</w:t>
      </w:r>
      <w:r>
        <w:rPr>
          <w:rFonts w:eastAsia="黑体" w:cs="黑体" w:hint="eastAsia"/>
          <w:b/>
          <w:bCs/>
          <w:color w:val="000000"/>
          <w:sz w:val="32"/>
          <w:szCs w:val="32"/>
        </w:rPr>
        <w:t>支出决算情况说明</w:t>
      </w:r>
    </w:p>
    <w:p w:rsidR="00CC227D" w:rsidRDefault="00913041">
      <w:pPr>
        <w:spacing w:line="480" w:lineRule="exact"/>
        <w:ind w:firstLineChars="200" w:firstLine="640"/>
        <w:rPr>
          <w:rFonts w:eastAsia="仿宋_GB2312"/>
          <w:sz w:val="32"/>
          <w:szCs w:val="32"/>
        </w:rPr>
      </w:pPr>
      <w:r>
        <w:rPr>
          <w:rFonts w:eastAsia="仿宋_GB2312" w:hint="eastAsia"/>
          <w:sz w:val="32"/>
          <w:szCs w:val="32"/>
        </w:rPr>
        <w:t>局本级</w:t>
      </w:r>
      <w:r>
        <w:rPr>
          <w:rFonts w:eastAsia="仿宋_GB2312" w:hint="eastAsia"/>
          <w:sz w:val="32"/>
          <w:szCs w:val="32"/>
        </w:rPr>
        <w:t xml:space="preserve">2021 </w:t>
      </w:r>
      <w:r>
        <w:rPr>
          <w:rFonts w:eastAsia="仿宋_GB2312" w:hint="eastAsia"/>
          <w:sz w:val="32"/>
          <w:szCs w:val="32"/>
        </w:rPr>
        <w:t>年度本年支出决算合计</w:t>
      </w:r>
      <w:r>
        <w:rPr>
          <w:rFonts w:eastAsia="仿宋_GB2312" w:hint="eastAsia"/>
          <w:sz w:val="32"/>
          <w:szCs w:val="32"/>
        </w:rPr>
        <w:t>1193.37</w:t>
      </w:r>
      <w:r>
        <w:rPr>
          <w:rFonts w:eastAsia="仿宋_GB2312" w:hint="eastAsia"/>
          <w:sz w:val="32"/>
          <w:szCs w:val="32"/>
        </w:rPr>
        <w:t>万元，其中：基本支出</w:t>
      </w:r>
      <w:r>
        <w:rPr>
          <w:rFonts w:eastAsia="仿宋_GB2312" w:hint="eastAsia"/>
          <w:sz w:val="32"/>
          <w:szCs w:val="32"/>
        </w:rPr>
        <w:t>711.94</w:t>
      </w:r>
      <w:r>
        <w:rPr>
          <w:rFonts w:eastAsia="仿宋_GB2312" w:hint="eastAsia"/>
          <w:sz w:val="32"/>
          <w:szCs w:val="32"/>
        </w:rPr>
        <w:t>万元，占</w:t>
      </w:r>
      <w:r>
        <w:rPr>
          <w:rFonts w:eastAsia="仿宋_GB2312" w:hint="eastAsia"/>
          <w:sz w:val="32"/>
          <w:szCs w:val="32"/>
        </w:rPr>
        <w:t>59.66%</w:t>
      </w:r>
      <w:r>
        <w:rPr>
          <w:rFonts w:eastAsia="仿宋_GB2312" w:hint="eastAsia"/>
          <w:sz w:val="32"/>
          <w:szCs w:val="32"/>
        </w:rPr>
        <w:t>；项目支出</w:t>
      </w:r>
      <w:r>
        <w:rPr>
          <w:rFonts w:eastAsia="仿宋_GB2312" w:hint="eastAsia"/>
          <w:sz w:val="32"/>
          <w:szCs w:val="32"/>
        </w:rPr>
        <w:t>481.43</w:t>
      </w:r>
      <w:r>
        <w:rPr>
          <w:rFonts w:eastAsia="仿宋_GB2312" w:hint="eastAsia"/>
          <w:sz w:val="32"/>
          <w:szCs w:val="32"/>
        </w:rPr>
        <w:t>万元，占</w:t>
      </w:r>
      <w:r>
        <w:rPr>
          <w:rFonts w:eastAsia="仿宋_GB2312" w:hint="eastAsia"/>
          <w:sz w:val="32"/>
          <w:szCs w:val="32"/>
        </w:rPr>
        <w:t>40.34%</w:t>
      </w:r>
      <w:r>
        <w:rPr>
          <w:rFonts w:eastAsia="仿宋_GB2312" w:hint="eastAsia"/>
          <w:sz w:val="32"/>
          <w:szCs w:val="32"/>
        </w:rPr>
        <w:t>；上缴上级支出</w:t>
      </w:r>
      <w:r>
        <w:rPr>
          <w:rFonts w:eastAsia="仿宋_GB2312" w:hint="eastAsia"/>
          <w:sz w:val="32"/>
          <w:szCs w:val="32"/>
        </w:rPr>
        <w:t xml:space="preserve"> 0 </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；经营支出</w:t>
      </w:r>
      <w:r>
        <w:rPr>
          <w:rFonts w:eastAsia="仿宋_GB2312" w:hint="eastAsia"/>
          <w:sz w:val="32"/>
          <w:szCs w:val="32"/>
        </w:rPr>
        <w:t xml:space="preserve"> 0 </w:t>
      </w:r>
      <w:r>
        <w:rPr>
          <w:rFonts w:eastAsia="仿宋_GB2312" w:hint="eastAsia"/>
          <w:sz w:val="32"/>
          <w:szCs w:val="32"/>
        </w:rPr>
        <w:t>万元，占</w:t>
      </w:r>
      <w:r>
        <w:rPr>
          <w:rFonts w:eastAsia="仿宋_GB2312" w:hint="eastAsia"/>
          <w:sz w:val="32"/>
          <w:szCs w:val="32"/>
        </w:rPr>
        <w:t>0%</w:t>
      </w:r>
      <w:r>
        <w:rPr>
          <w:rFonts w:eastAsia="仿宋_GB2312" w:hint="eastAsia"/>
          <w:sz w:val="32"/>
          <w:szCs w:val="32"/>
        </w:rPr>
        <w:t>；对附属单位补助支出</w:t>
      </w:r>
      <w:r>
        <w:rPr>
          <w:rFonts w:eastAsia="仿宋_GB2312" w:hint="eastAsia"/>
          <w:sz w:val="32"/>
          <w:szCs w:val="32"/>
        </w:rPr>
        <w:t xml:space="preserve"> 0 </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w:t>
      </w:r>
    </w:p>
    <w:p w:rsidR="00CC227D" w:rsidRDefault="00913041">
      <w:pPr>
        <w:spacing w:line="560" w:lineRule="exact"/>
        <w:ind w:firstLineChars="200" w:firstLine="643"/>
        <w:rPr>
          <w:rFonts w:eastAsia="黑体"/>
          <w:b/>
          <w:bCs/>
          <w:color w:val="000000"/>
          <w:sz w:val="32"/>
          <w:szCs w:val="32"/>
        </w:rPr>
      </w:pPr>
      <w:r>
        <w:rPr>
          <w:rFonts w:eastAsia="黑体"/>
          <w:b/>
          <w:bCs/>
          <w:color w:val="000000"/>
          <w:sz w:val="32"/>
          <w:szCs w:val="32"/>
        </w:rPr>
        <w:t>1.2.4</w:t>
      </w:r>
      <w:r>
        <w:rPr>
          <w:rFonts w:eastAsia="黑体"/>
          <w:b/>
          <w:bCs/>
          <w:color w:val="000000"/>
          <w:sz w:val="32"/>
          <w:szCs w:val="32"/>
        </w:rPr>
        <w:t>一般公共预算</w:t>
      </w:r>
      <w:r>
        <w:rPr>
          <w:rFonts w:eastAsia="黑体"/>
          <w:b/>
          <w:bCs/>
          <w:color w:val="000000"/>
          <w:sz w:val="32"/>
          <w:szCs w:val="32"/>
        </w:rPr>
        <w:t>“</w:t>
      </w:r>
      <w:r>
        <w:rPr>
          <w:rFonts w:eastAsia="黑体"/>
          <w:b/>
          <w:bCs/>
          <w:color w:val="000000"/>
          <w:sz w:val="32"/>
          <w:szCs w:val="32"/>
        </w:rPr>
        <w:t>三公</w:t>
      </w:r>
      <w:r>
        <w:rPr>
          <w:rFonts w:eastAsia="黑体"/>
          <w:b/>
          <w:bCs/>
          <w:color w:val="000000"/>
          <w:sz w:val="32"/>
          <w:szCs w:val="32"/>
        </w:rPr>
        <w:t>”</w:t>
      </w:r>
      <w:r>
        <w:rPr>
          <w:rFonts w:eastAsia="黑体"/>
          <w:b/>
          <w:bCs/>
          <w:color w:val="000000"/>
          <w:sz w:val="32"/>
          <w:szCs w:val="32"/>
        </w:rPr>
        <w:t>经费、会议费、培训费支出情</w:t>
      </w:r>
    </w:p>
    <w:p w:rsidR="00CC227D" w:rsidRDefault="00913041">
      <w:pPr>
        <w:spacing w:line="560" w:lineRule="exact"/>
        <w:rPr>
          <w:rFonts w:ascii="黑体" w:eastAsia="黑体" w:hAnsi="黑体" w:cs="黑体"/>
          <w:b/>
          <w:bCs/>
          <w:color w:val="000000"/>
          <w:sz w:val="32"/>
          <w:szCs w:val="32"/>
        </w:rPr>
      </w:pPr>
      <w:r>
        <w:rPr>
          <w:rFonts w:ascii="黑体" w:eastAsia="黑体" w:hAnsi="黑体" w:cs="黑体" w:hint="eastAsia"/>
          <w:b/>
          <w:bCs/>
          <w:color w:val="000000"/>
          <w:sz w:val="32"/>
          <w:szCs w:val="32"/>
        </w:rPr>
        <w:t>况说明</w:t>
      </w:r>
    </w:p>
    <w:p w:rsidR="00CC227D" w:rsidRDefault="00913041">
      <w:pPr>
        <w:spacing w:line="480" w:lineRule="exact"/>
        <w:ind w:firstLineChars="200" w:firstLine="640"/>
        <w:rPr>
          <w:rFonts w:eastAsia="仿宋_GB2312"/>
          <w:sz w:val="32"/>
          <w:szCs w:val="32"/>
        </w:rPr>
      </w:pPr>
      <w:r>
        <w:rPr>
          <w:rFonts w:eastAsia="仿宋_GB2312" w:hint="eastAsia"/>
          <w:sz w:val="32"/>
          <w:szCs w:val="32"/>
        </w:rPr>
        <w:t>（一）一般公共预算“三公”经费支出总体情况说明。</w:t>
      </w:r>
      <w:r>
        <w:rPr>
          <w:rFonts w:eastAsia="仿宋_GB2312" w:hint="eastAsia"/>
          <w:sz w:val="32"/>
          <w:szCs w:val="32"/>
        </w:rPr>
        <w:t xml:space="preserve">2021 </w:t>
      </w:r>
      <w:r>
        <w:rPr>
          <w:rFonts w:eastAsia="仿宋_GB2312" w:hint="eastAsia"/>
          <w:sz w:val="32"/>
          <w:szCs w:val="32"/>
        </w:rPr>
        <w:t>年度一般公共预算“三公”经费支出决算</w:t>
      </w:r>
      <w:r>
        <w:rPr>
          <w:rFonts w:eastAsia="仿宋_GB2312" w:hint="eastAsia"/>
          <w:sz w:val="32"/>
          <w:szCs w:val="32"/>
        </w:rPr>
        <w:t>0.44</w:t>
      </w:r>
      <w:r>
        <w:rPr>
          <w:rFonts w:eastAsia="仿宋_GB2312" w:hint="eastAsia"/>
          <w:sz w:val="32"/>
          <w:szCs w:val="32"/>
        </w:rPr>
        <w:t>万元。与上年相比，增加</w:t>
      </w:r>
      <w:r>
        <w:rPr>
          <w:rFonts w:eastAsia="仿宋_GB2312" w:hint="eastAsia"/>
          <w:sz w:val="32"/>
          <w:szCs w:val="32"/>
        </w:rPr>
        <w:t>0.13</w:t>
      </w:r>
      <w:r>
        <w:rPr>
          <w:rFonts w:eastAsia="仿宋_GB2312" w:hint="eastAsia"/>
          <w:sz w:val="32"/>
          <w:szCs w:val="32"/>
        </w:rPr>
        <w:t>万元，变动原因：</w:t>
      </w:r>
      <w:r>
        <w:rPr>
          <w:rFonts w:eastAsia="仿宋_GB2312"/>
          <w:sz w:val="32"/>
          <w:szCs w:val="32"/>
        </w:rPr>
        <w:t>本年为建党</w:t>
      </w:r>
      <w:r>
        <w:rPr>
          <w:rFonts w:eastAsia="仿宋_GB2312"/>
          <w:sz w:val="32"/>
          <w:szCs w:val="32"/>
        </w:rPr>
        <w:t>100</w:t>
      </w:r>
      <w:r>
        <w:rPr>
          <w:rFonts w:eastAsia="仿宋_GB2312"/>
          <w:sz w:val="32"/>
          <w:szCs w:val="32"/>
        </w:rPr>
        <w:t>周</w:t>
      </w:r>
      <w:r>
        <w:rPr>
          <w:rFonts w:eastAsia="仿宋_GB2312"/>
          <w:sz w:val="32"/>
          <w:szCs w:val="32"/>
        </w:rPr>
        <w:lastRenderedPageBreak/>
        <w:t>年，其他县市来连慰问异地安置离休干部增加</w:t>
      </w:r>
      <w:r>
        <w:rPr>
          <w:rFonts w:eastAsia="仿宋_GB2312" w:hint="eastAsia"/>
          <w:sz w:val="32"/>
          <w:szCs w:val="32"/>
        </w:rPr>
        <w:t>。其中，因公出国（境）费支出</w:t>
      </w:r>
      <w:r>
        <w:rPr>
          <w:rFonts w:eastAsia="仿宋_GB2312" w:hint="eastAsia"/>
          <w:sz w:val="32"/>
          <w:szCs w:val="32"/>
        </w:rPr>
        <w:t xml:space="preserve"> 0 </w:t>
      </w:r>
      <w:r>
        <w:rPr>
          <w:rFonts w:eastAsia="仿宋_GB2312" w:hint="eastAsia"/>
          <w:sz w:val="32"/>
          <w:szCs w:val="32"/>
        </w:rPr>
        <w:t>万元，占“三公”经费的</w:t>
      </w:r>
      <w:r>
        <w:rPr>
          <w:rFonts w:eastAsia="仿宋_GB2312" w:hint="eastAsia"/>
          <w:sz w:val="32"/>
          <w:szCs w:val="32"/>
        </w:rPr>
        <w:t xml:space="preserve"> 0%</w:t>
      </w:r>
      <w:r>
        <w:rPr>
          <w:rFonts w:eastAsia="仿宋_GB2312" w:hint="eastAsia"/>
          <w:sz w:val="32"/>
          <w:szCs w:val="32"/>
        </w:rPr>
        <w:t>；公务用车购置及运行维护费支出</w:t>
      </w:r>
      <w:r>
        <w:rPr>
          <w:rFonts w:eastAsia="仿宋_GB2312" w:hint="eastAsia"/>
          <w:sz w:val="32"/>
          <w:szCs w:val="32"/>
        </w:rPr>
        <w:t xml:space="preserve"> 0</w:t>
      </w:r>
      <w:r>
        <w:rPr>
          <w:rFonts w:eastAsia="仿宋_GB2312" w:hint="eastAsia"/>
          <w:sz w:val="32"/>
          <w:szCs w:val="32"/>
        </w:rPr>
        <w:t>万元，占“三公”经费的</w:t>
      </w:r>
      <w:r>
        <w:rPr>
          <w:rFonts w:eastAsia="仿宋_GB2312" w:hint="eastAsia"/>
          <w:sz w:val="32"/>
          <w:szCs w:val="32"/>
        </w:rPr>
        <w:t>0%</w:t>
      </w:r>
      <w:r>
        <w:rPr>
          <w:rFonts w:eastAsia="仿宋_GB2312" w:hint="eastAsia"/>
          <w:sz w:val="32"/>
          <w:szCs w:val="32"/>
        </w:rPr>
        <w:t>；公务接待费支出</w:t>
      </w:r>
      <w:r>
        <w:rPr>
          <w:rFonts w:eastAsia="仿宋_GB2312" w:hint="eastAsia"/>
          <w:sz w:val="32"/>
          <w:szCs w:val="32"/>
        </w:rPr>
        <w:t xml:space="preserve"> 0.44</w:t>
      </w:r>
      <w:r>
        <w:rPr>
          <w:rFonts w:eastAsia="仿宋_GB2312" w:hint="eastAsia"/>
          <w:sz w:val="32"/>
          <w:szCs w:val="32"/>
        </w:rPr>
        <w:t>万元，占“三公”经费的</w:t>
      </w:r>
      <w:r>
        <w:rPr>
          <w:rFonts w:eastAsia="仿宋_GB2312" w:hint="eastAsia"/>
          <w:sz w:val="32"/>
          <w:szCs w:val="32"/>
        </w:rPr>
        <w:t xml:space="preserve"> 100%</w:t>
      </w:r>
      <w:r>
        <w:rPr>
          <w:rFonts w:eastAsia="仿宋_GB2312" w:hint="eastAsia"/>
          <w:sz w:val="32"/>
          <w:szCs w:val="32"/>
        </w:rPr>
        <w:t>。</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（二）一般公共预算</w:t>
      </w:r>
      <w:r>
        <w:rPr>
          <w:rFonts w:eastAsia="仿宋_GB2312"/>
          <w:color w:val="000000"/>
          <w:sz w:val="32"/>
          <w:szCs w:val="32"/>
        </w:rPr>
        <w:t>“</w:t>
      </w:r>
      <w:r>
        <w:rPr>
          <w:rFonts w:eastAsia="仿宋_GB2312"/>
          <w:color w:val="000000"/>
          <w:sz w:val="32"/>
          <w:szCs w:val="32"/>
        </w:rPr>
        <w:t>三公</w:t>
      </w:r>
      <w:r>
        <w:rPr>
          <w:rFonts w:eastAsia="仿宋_GB2312"/>
          <w:color w:val="000000"/>
          <w:sz w:val="32"/>
          <w:szCs w:val="32"/>
        </w:rPr>
        <w:t>”</w:t>
      </w:r>
      <w:r>
        <w:rPr>
          <w:rFonts w:eastAsia="仿宋_GB2312"/>
          <w:color w:val="000000"/>
          <w:sz w:val="32"/>
          <w:szCs w:val="32"/>
        </w:rPr>
        <w:t>经费支出具体情况说明。</w:t>
      </w:r>
    </w:p>
    <w:p w:rsidR="00CC227D" w:rsidRDefault="00913041">
      <w:pPr>
        <w:spacing w:line="4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．因公出国（境）费支出预算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0 </w:t>
      </w:r>
      <w:r>
        <w:rPr>
          <w:rFonts w:eastAsia="仿宋_GB2312" w:hint="eastAsia"/>
          <w:sz w:val="32"/>
          <w:szCs w:val="32"/>
        </w:rPr>
        <w:t>万元，完成预算的</w:t>
      </w:r>
      <w:r>
        <w:rPr>
          <w:rFonts w:eastAsia="仿宋_GB2312" w:hint="eastAsia"/>
          <w:sz w:val="32"/>
          <w:szCs w:val="32"/>
        </w:rPr>
        <w:t xml:space="preserve"> 100%</w:t>
      </w:r>
      <w:r>
        <w:rPr>
          <w:rFonts w:eastAsia="仿宋_GB2312" w:hint="eastAsia"/>
          <w:sz w:val="32"/>
          <w:szCs w:val="32"/>
        </w:rPr>
        <w:t>，决算数与预算数相同。全年使用一般公共预算财政拨款涉及的出国（境）团组</w:t>
      </w:r>
      <w:r>
        <w:rPr>
          <w:rFonts w:eastAsia="仿宋_GB2312" w:hint="eastAsia"/>
          <w:sz w:val="32"/>
          <w:szCs w:val="32"/>
        </w:rPr>
        <w:t xml:space="preserve"> 0 </w:t>
      </w:r>
      <w:r>
        <w:rPr>
          <w:rFonts w:eastAsia="仿宋_GB2312" w:hint="eastAsia"/>
          <w:sz w:val="32"/>
          <w:szCs w:val="32"/>
        </w:rPr>
        <w:t>个，累计</w:t>
      </w:r>
      <w:r>
        <w:rPr>
          <w:rFonts w:eastAsia="仿宋_GB2312" w:hint="eastAsia"/>
          <w:sz w:val="32"/>
          <w:szCs w:val="32"/>
        </w:rPr>
        <w:t xml:space="preserve"> 0 </w:t>
      </w:r>
      <w:r>
        <w:rPr>
          <w:rFonts w:eastAsia="仿宋_GB2312" w:hint="eastAsia"/>
          <w:sz w:val="32"/>
          <w:szCs w:val="32"/>
        </w:rPr>
        <w:t>人次。</w:t>
      </w:r>
    </w:p>
    <w:p w:rsidR="00CC227D" w:rsidRDefault="00913041">
      <w:pPr>
        <w:spacing w:line="4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．公务用车购置及运行维护费支出预算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0 </w:t>
      </w:r>
      <w:r>
        <w:rPr>
          <w:rFonts w:eastAsia="仿宋_GB2312" w:hint="eastAsia"/>
          <w:sz w:val="32"/>
          <w:szCs w:val="32"/>
        </w:rPr>
        <w:t>万元，完成预算的</w:t>
      </w:r>
      <w:r>
        <w:rPr>
          <w:rFonts w:eastAsia="仿宋_GB2312" w:hint="eastAsia"/>
          <w:sz w:val="32"/>
          <w:szCs w:val="32"/>
        </w:rPr>
        <w:t xml:space="preserve"> 100%</w:t>
      </w:r>
      <w:r>
        <w:rPr>
          <w:rFonts w:eastAsia="仿宋_GB2312" w:hint="eastAsia"/>
          <w:sz w:val="32"/>
          <w:szCs w:val="32"/>
        </w:rPr>
        <w:t>，决算数与预算数相同。其中：</w:t>
      </w:r>
    </w:p>
    <w:p w:rsidR="00CC227D" w:rsidRDefault="00913041">
      <w:pPr>
        <w:spacing w:line="4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）公务用车购置支出决算</w:t>
      </w:r>
      <w:r>
        <w:rPr>
          <w:rFonts w:eastAsia="仿宋_GB2312" w:hint="eastAsia"/>
          <w:sz w:val="32"/>
          <w:szCs w:val="32"/>
        </w:rPr>
        <w:t xml:space="preserve"> 0 </w:t>
      </w:r>
      <w:r>
        <w:rPr>
          <w:rFonts w:eastAsia="仿宋_GB2312" w:hint="eastAsia"/>
          <w:sz w:val="32"/>
          <w:szCs w:val="32"/>
        </w:rPr>
        <w:t>万元。所以本年度使用一般公共预算财政拨款购置公务用车</w:t>
      </w:r>
      <w:r>
        <w:rPr>
          <w:rFonts w:eastAsia="仿宋_GB2312" w:hint="eastAsia"/>
          <w:sz w:val="32"/>
          <w:szCs w:val="32"/>
        </w:rPr>
        <w:t xml:space="preserve"> 0 </w:t>
      </w:r>
      <w:r>
        <w:rPr>
          <w:rFonts w:eastAsia="仿宋_GB2312" w:hint="eastAsia"/>
          <w:sz w:val="32"/>
          <w:szCs w:val="32"/>
        </w:rPr>
        <w:t>辆。</w:t>
      </w:r>
    </w:p>
    <w:p w:rsidR="00CC227D" w:rsidRDefault="00913041">
      <w:pPr>
        <w:spacing w:line="4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公务用车运行维护费支出决算</w:t>
      </w:r>
      <w:r>
        <w:rPr>
          <w:rFonts w:eastAsia="仿宋_GB2312"/>
          <w:sz w:val="32"/>
          <w:szCs w:val="32"/>
        </w:rPr>
        <w:t>0</w:t>
      </w:r>
      <w:r>
        <w:rPr>
          <w:rFonts w:eastAsia="仿宋_GB2312"/>
          <w:sz w:val="32"/>
          <w:szCs w:val="32"/>
        </w:rPr>
        <w:t>万元。</w:t>
      </w:r>
      <w:r>
        <w:rPr>
          <w:rFonts w:eastAsia="仿宋_GB2312" w:hint="eastAsia"/>
          <w:sz w:val="32"/>
          <w:szCs w:val="32"/>
        </w:rPr>
        <w:t>公务用车运行维护费主要用于按规定</w:t>
      </w:r>
      <w:r>
        <w:rPr>
          <w:rFonts w:eastAsia="仿宋_GB2312" w:hint="eastAsia"/>
          <w:sz w:val="32"/>
          <w:szCs w:val="32"/>
        </w:rPr>
        <w:t>保留的公务用车的燃料费、维修费、过桥过路费、保险费、安全奖励费用等支出。截至</w:t>
      </w:r>
      <w:r>
        <w:rPr>
          <w:rFonts w:eastAsia="仿宋_GB2312" w:hint="eastAsia"/>
          <w:sz w:val="32"/>
          <w:szCs w:val="32"/>
        </w:rPr>
        <w:t xml:space="preserve"> 2021 </w:t>
      </w:r>
      <w:r>
        <w:rPr>
          <w:rFonts w:eastAsia="仿宋_GB2312" w:hint="eastAsia"/>
          <w:sz w:val="32"/>
          <w:szCs w:val="32"/>
        </w:rPr>
        <w:t>年</w:t>
      </w:r>
      <w:r>
        <w:rPr>
          <w:rFonts w:eastAsia="仿宋_GB2312" w:hint="eastAsia"/>
          <w:sz w:val="32"/>
          <w:szCs w:val="32"/>
        </w:rPr>
        <w:t xml:space="preserve"> 12 </w:t>
      </w:r>
      <w:r>
        <w:rPr>
          <w:rFonts w:eastAsia="仿宋_GB2312" w:hint="eastAsia"/>
          <w:sz w:val="32"/>
          <w:szCs w:val="32"/>
        </w:rPr>
        <w:t>月</w:t>
      </w:r>
      <w:r>
        <w:rPr>
          <w:rFonts w:eastAsia="仿宋_GB2312" w:hint="eastAsia"/>
          <w:sz w:val="32"/>
          <w:szCs w:val="32"/>
        </w:rPr>
        <w:t xml:space="preserve">31 </w:t>
      </w:r>
      <w:r>
        <w:rPr>
          <w:rFonts w:eastAsia="仿宋_GB2312" w:hint="eastAsia"/>
          <w:sz w:val="32"/>
          <w:szCs w:val="32"/>
        </w:rPr>
        <w:t>日，使用一般公共预算财政拨款开支的公务用车保有量为</w:t>
      </w:r>
      <w:r>
        <w:rPr>
          <w:rFonts w:eastAsia="仿宋_GB2312" w:hint="eastAsia"/>
          <w:sz w:val="32"/>
          <w:szCs w:val="32"/>
        </w:rPr>
        <w:t>0</w:t>
      </w:r>
      <w:r>
        <w:rPr>
          <w:rFonts w:eastAsia="仿宋_GB2312" w:hint="eastAsia"/>
          <w:sz w:val="32"/>
          <w:szCs w:val="32"/>
        </w:rPr>
        <w:t>辆。</w:t>
      </w:r>
    </w:p>
    <w:p w:rsidR="00CC227D" w:rsidRDefault="00913041">
      <w:pPr>
        <w:spacing w:line="4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．公务接待费支出预算</w:t>
      </w:r>
      <w:r>
        <w:rPr>
          <w:rFonts w:eastAsia="仿宋_GB2312" w:hint="eastAsia"/>
          <w:sz w:val="32"/>
          <w:szCs w:val="32"/>
        </w:rPr>
        <w:t>0.44</w:t>
      </w:r>
      <w:r>
        <w:rPr>
          <w:rFonts w:eastAsia="仿宋_GB2312" w:hint="eastAsia"/>
          <w:sz w:val="32"/>
          <w:szCs w:val="32"/>
        </w:rPr>
        <w:t>万元，支出决算</w:t>
      </w:r>
      <w:r>
        <w:rPr>
          <w:rFonts w:eastAsia="仿宋_GB2312" w:hint="eastAsia"/>
          <w:sz w:val="32"/>
          <w:szCs w:val="32"/>
        </w:rPr>
        <w:t>0.44</w:t>
      </w:r>
      <w:r>
        <w:rPr>
          <w:rFonts w:eastAsia="仿宋_GB2312" w:hint="eastAsia"/>
          <w:sz w:val="32"/>
          <w:szCs w:val="32"/>
        </w:rPr>
        <w:t>万元，完成预算的</w:t>
      </w:r>
      <w:r>
        <w:rPr>
          <w:rFonts w:eastAsia="仿宋_GB2312" w:hint="eastAsia"/>
          <w:sz w:val="32"/>
          <w:szCs w:val="32"/>
        </w:rPr>
        <w:t xml:space="preserve"> 100%</w:t>
      </w:r>
      <w:r>
        <w:rPr>
          <w:rFonts w:eastAsia="仿宋_GB2312" w:hint="eastAsia"/>
          <w:sz w:val="32"/>
          <w:szCs w:val="32"/>
        </w:rPr>
        <w:t>，决算数与预算数相同。其中：国内公务接待支出</w:t>
      </w:r>
      <w:r>
        <w:rPr>
          <w:rFonts w:eastAsia="仿宋_GB2312" w:hint="eastAsia"/>
          <w:sz w:val="32"/>
          <w:szCs w:val="32"/>
        </w:rPr>
        <w:t>0.44</w:t>
      </w:r>
      <w:r>
        <w:rPr>
          <w:rFonts w:eastAsia="仿宋_GB2312" w:hint="eastAsia"/>
          <w:sz w:val="32"/>
          <w:szCs w:val="32"/>
        </w:rPr>
        <w:t>万元，接待</w:t>
      </w:r>
      <w:r>
        <w:rPr>
          <w:rFonts w:eastAsia="仿宋_GB2312" w:hint="eastAsia"/>
          <w:sz w:val="32"/>
          <w:szCs w:val="32"/>
        </w:rPr>
        <w:t xml:space="preserve"> 3</w:t>
      </w:r>
      <w:r>
        <w:rPr>
          <w:rFonts w:eastAsia="仿宋_GB2312" w:hint="eastAsia"/>
          <w:sz w:val="32"/>
          <w:szCs w:val="32"/>
        </w:rPr>
        <w:t>批次，</w:t>
      </w:r>
      <w:r>
        <w:rPr>
          <w:rFonts w:eastAsia="仿宋_GB2312" w:hint="eastAsia"/>
          <w:sz w:val="32"/>
          <w:szCs w:val="32"/>
        </w:rPr>
        <w:t>20</w:t>
      </w:r>
      <w:r>
        <w:rPr>
          <w:rFonts w:eastAsia="仿宋_GB2312" w:hint="eastAsia"/>
          <w:sz w:val="32"/>
          <w:szCs w:val="32"/>
        </w:rPr>
        <w:t>人次，开支内容：</w:t>
      </w:r>
      <w:r>
        <w:rPr>
          <w:rFonts w:eastAsia="仿宋_GB2312"/>
          <w:sz w:val="32"/>
          <w:szCs w:val="32"/>
        </w:rPr>
        <w:t>浙江省委老干部局、福建省委老干部局、甘肃省委老干部局来连走访慰问异地安置离休干部</w:t>
      </w:r>
      <w:r>
        <w:rPr>
          <w:rFonts w:eastAsia="仿宋_GB2312" w:hint="eastAsia"/>
          <w:sz w:val="32"/>
          <w:szCs w:val="32"/>
        </w:rPr>
        <w:t>；国（境）外公务接待支出</w:t>
      </w:r>
      <w:r>
        <w:rPr>
          <w:rFonts w:eastAsia="仿宋_GB2312" w:hint="eastAsia"/>
          <w:sz w:val="32"/>
          <w:szCs w:val="32"/>
        </w:rPr>
        <w:t xml:space="preserve"> 0 </w:t>
      </w:r>
      <w:r>
        <w:rPr>
          <w:rFonts w:eastAsia="仿宋_GB2312" w:hint="eastAsia"/>
          <w:sz w:val="32"/>
          <w:szCs w:val="32"/>
        </w:rPr>
        <w:t>万元，接待</w:t>
      </w:r>
      <w:r>
        <w:rPr>
          <w:rFonts w:eastAsia="仿宋_GB2312" w:hint="eastAsia"/>
          <w:sz w:val="32"/>
          <w:szCs w:val="32"/>
        </w:rPr>
        <w:t xml:space="preserve"> 0 </w:t>
      </w:r>
      <w:r>
        <w:rPr>
          <w:rFonts w:eastAsia="仿宋_GB2312" w:hint="eastAsia"/>
          <w:sz w:val="32"/>
          <w:szCs w:val="32"/>
        </w:rPr>
        <w:t>批次</w:t>
      </w:r>
      <w:r>
        <w:rPr>
          <w:rFonts w:eastAsia="仿宋_GB2312" w:hint="eastAsia"/>
          <w:sz w:val="32"/>
          <w:szCs w:val="32"/>
        </w:rPr>
        <w:t xml:space="preserve">0 </w:t>
      </w:r>
      <w:r>
        <w:rPr>
          <w:rFonts w:eastAsia="仿宋_GB2312" w:hint="eastAsia"/>
          <w:sz w:val="32"/>
          <w:szCs w:val="32"/>
        </w:rPr>
        <w:t>人次。</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（三）一般公共预算会议费支出决算情况说明。</w:t>
      </w:r>
    </w:p>
    <w:p w:rsidR="00CC227D" w:rsidRDefault="00913041">
      <w:pPr>
        <w:spacing w:line="480" w:lineRule="exact"/>
        <w:ind w:firstLineChars="200" w:firstLine="640"/>
        <w:rPr>
          <w:rFonts w:eastAsia="仿宋_GB2312"/>
          <w:sz w:val="32"/>
          <w:szCs w:val="32"/>
        </w:rPr>
      </w:pPr>
      <w:r>
        <w:rPr>
          <w:rFonts w:eastAsia="仿宋_GB2312" w:hint="eastAsia"/>
          <w:sz w:val="32"/>
          <w:szCs w:val="32"/>
        </w:rPr>
        <w:t xml:space="preserve">2021 </w:t>
      </w:r>
      <w:r>
        <w:rPr>
          <w:rFonts w:eastAsia="仿宋_GB2312" w:hint="eastAsia"/>
          <w:sz w:val="32"/>
          <w:szCs w:val="32"/>
        </w:rPr>
        <w:t>年度一般公共预算财政拨款会议费支出预算</w:t>
      </w:r>
      <w:r>
        <w:rPr>
          <w:rFonts w:eastAsia="仿宋_GB2312" w:hint="eastAsia"/>
          <w:sz w:val="32"/>
          <w:szCs w:val="32"/>
        </w:rPr>
        <w:t xml:space="preserve"> 1.47</w:t>
      </w:r>
      <w:r>
        <w:rPr>
          <w:rFonts w:eastAsia="仿宋_GB2312" w:hint="eastAsia"/>
          <w:sz w:val="32"/>
          <w:szCs w:val="32"/>
        </w:rPr>
        <w:t>万元，支出决算</w:t>
      </w:r>
      <w:r>
        <w:rPr>
          <w:rFonts w:eastAsia="仿宋_GB2312" w:hint="eastAsia"/>
          <w:sz w:val="32"/>
          <w:szCs w:val="32"/>
        </w:rPr>
        <w:t xml:space="preserve"> 1.47</w:t>
      </w:r>
      <w:r>
        <w:rPr>
          <w:rFonts w:eastAsia="仿宋_GB2312" w:hint="eastAsia"/>
          <w:sz w:val="32"/>
          <w:szCs w:val="32"/>
        </w:rPr>
        <w:t>万元，完成预算的</w:t>
      </w:r>
      <w:r>
        <w:rPr>
          <w:rFonts w:eastAsia="仿宋_GB2312" w:hint="eastAsia"/>
          <w:sz w:val="32"/>
          <w:szCs w:val="32"/>
        </w:rPr>
        <w:t>100%</w:t>
      </w:r>
      <w:r>
        <w:rPr>
          <w:rFonts w:eastAsia="仿宋_GB2312" w:hint="eastAsia"/>
          <w:sz w:val="32"/>
          <w:szCs w:val="32"/>
        </w:rPr>
        <w:t>，决算数与预</w:t>
      </w:r>
      <w:r>
        <w:rPr>
          <w:rFonts w:eastAsia="仿宋_GB2312" w:hint="eastAsia"/>
          <w:sz w:val="32"/>
          <w:szCs w:val="32"/>
        </w:rPr>
        <w:lastRenderedPageBreak/>
        <w:t>算数相同。</w:t>
      </w:r>
      <w:r>
        <w:rPr>
          <w:rFonts w:eastAsia="仿宋_GB2312" w:hint="eastAsia"/>
          <w:sz w:val="32"/>
          <w:szCs w:val="32"/>
        </w:rPr>
        <w:t xml:space="preserve">2021 </w:t>
      </w:r>
      <w:r>
        <w:rPr>
          <w:rFonts w:eastAsia="仿宋_GB2312" w:hint="eastAsia"/>
          <w:sz w:val="32"/>
          <w:szCs w:val="32"/>
        </w:rPr>
        <w:t>年度全年召开会议</w:t>
      </w:r>
      <w:r>
        <w:rPr>
          <w:rFonts w:eastAsia="仿宋_GB2312" w:hint="eastAsia"/>
          <w:sz w:val="32"/>
          <w:szCs w:val="32"/>
        </w:rPr>
        <w:t xml:space="preserve"> 5</w:t>
      </w:r>
      <w:r>
        <w:rPr>
          <w:rFonts w:eastAsia="仿宋_GB2312" w:hint="eastAsia"/>
          <w:sz w:val="32"/>
          <w:szCs w:val="32"/>
        </w:rPr>
        <w:t>个，参加会议</w:t>
      </w:r>
      <w:r>
        <w:rPr>
          <w:rFonts w:eastAsia="仿宋_GB2312" w:hint="eastAsia"/>
          <w:sz w:val="32"/>
          <w:szCs w:val="32"/>
        </w:rPr>
        <w:t xml:space="preserve"> 280</w:t>
      </w:r>
      <w:r>
        <w:rPr>
          <w:rFonts w:eastAsia="仿宋_GB2312" w:hint="eastAsia"/>
          <w:sz w:val="32"/>
          <w:szCs w:val="32"/>
        </w:rPr>
        <w:t>人次，开支内容：</w:t>
      </w:r>
      <w:r>
        <w:rPr>
          <w:rFonts w:eastAsia="仿宋_GB2312"/>
          <w:sz w:val="32"/>
          <w:szCs w:val="32"/>
        </w:rPr>
        <w:t>组织县区老干部局长参加全省老干部局局长座谈会、全市老干部局长座谈会、全市关工委工作会议、党史知识竞答老干部工作者座谈会、县区关工委主任座谈会费用支出</w:t>
      </w:r>
      <w:r>
        <w:rPr>
          <w:rFonts w:eastAsia="仿宋_GB2312" w:hint="eastAsia"/>
          <w:sz w:val="32"/>
          <w:szCs w:val="32"/>
        </w:rPr>
        <w:t>。</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（四）一般公共预算培训费支出决算情况说明。</w:t>
      </w:r>
    </w:p>
    <w:p w:rsidR="00CC227D" w:rsidRDefault="00913041">
      <w:pPr>
        <w:spacing w:line="480" w:lineRule="exact"/>
        <w:ind w:firstLineChars="200" w:firstLine="640"/>
        <w:rPr>
          <w:rFonts w:eastAsia="仿宋_GB2312"/>
          <w:sz w:val="32"/>
          <w:szCs w:val="32"/>
        </w:rPr>
      </w:pPr>
      <w:r>
        <w:rPr>
          <w:rFonts w:eastAsia="仿宋_GB2312" w:hint="eastAsia"/>
          <w:sz w:val="32"/>
          <w:szCs w:val="32"/>
        </w:rPr>
        <w:t xml:space="preserve">2021 </w:t>
      </w:r>
      <w:r>
        <w:rPr>
          <w:rFonts w:eastAsia="仿宋_GB2312" w:hint="eastAsia"/>
          <w:sz w:val="32"/>
          <w:szCs w:val="32"/>
        </w:rPr>
        <w:t>年度一般公共预算财政拨款培训费支出预算</w:t>
      </w:r>
      <w:r>
        <w:rPr>
          <w:rFonts w:eastAsia="仿宋_GB2312" w:hint="eastAsia"/>
          <w:sz w:val="32"/>
          <w:szCs w:val="32"/>
        </w:rPr>
        <w:t xml:space="preserve"> 10.92</w:t>
      </w:r>
      <w:r>
        <w:rPr>
          <w:rFonts w:eastAsia="仿宋_GB2312" w:hint="eastAsia"/>
          <w:sz w:val="32"/>
          <w:szCs w:val="32"/>
        </w:rPr>
        <w:t>万元，支出决算</w:t>
      </w:r>
      <w:r>
        <w:rPr>
          <w:rFonts w:eastAsia="仿宋_GB2312" w:hint="eastAsia"/>
          <w:sz w:val="32"/>
          <w:szCs w:val="32"/>
        </w:rPr>
        <w:t xml:space="preserve"> 1</w:t>
      </w:r>
      <w:r>
        <w:rPr>
          <w:rFonts w:eastAsia="仿宋_GB2312" w:hint="eastAsia"/>
          <w:sz w:val="32"/>
          <w:szCs w:val="32"/>
        </w:rPr>
        <w:t>0.92</w:t>
      </w:r>
      <w:r>
        <w:rPr>
          <w:rFonts w:eastAsia="仿宋_GB2312" w:hint="eastAsia"/>
          <w:sz w:val="32"/>
          <w:szCs w:val="32"/>
        </w:rPr>
        <w:t>万元，完成预算的</w:t>
      </w:r>
      <w:r>
        <w:rPr>
          <w:rFonts w:eastAsia="仿宋_GB2312" w:hint="eastAsia"/>
          <w:sz w:val="32"/>
          <w:szCs w:val="32"/>
        </w:rPr>
        <w:t xml:space="preserve"> 100%</w:t>
      </w:r>
      <w:r>
        <w:rPr>
          <w:rFonts w:eastAsia="仿宋_GB2312" w:hint="eastAsia"/>
          <w:sz w:val="32"/>
          <w:szCs w:val="32"/>
        </w:rPr>
        <w:t>，决算数与预算数相同。</w:t>
      </w:r>
      <w:r>
        <w:rPr>
          <w:rFonts w:eastAsia="仿宋_GB2312" w:hint="eastAsia"/>
          <w:sz w:val="32"/>
          <w:szCs w:val="32"/>
        </w:rPr>
        <w:t xml:space="preserve">2021 </w:t>
      </w:r>
      <w:r>
        <w:rPr>
          <w:rFonts w:eastAsia="仿宋_GB2312" w:hint="eastAsia"/>
          <w:sz w:val="32"/>
          <w:szCs w:val="32"/>
        </w:rPr>
        <w:t>年度全年组织培训</w:t>
      </w:r>
      <w:r>
        <w:rPr>
          <w:rFonts w:eastAsia="仿宋_GB2312" w:hint="eastAsia"/>
          <w:sz w:val="32"/>
          <w:szCs w:val="32"/>
        </w:rPr>
        <w:t>4</w:t>
      </w:r>
      <w:r>
        <w:rPr>
          <w:rFonts w:eastAsia="仿宋_GB2312" w:hint="eastAsia"/>
          <w:sz w:val="32"/>
          <w:szCs w:val="32"/>
        </w:rPr>
        <w:t>个，组织培训</w:t>
      </w:r>
      <w:r>
        <w:rPr>
          <w:rFonts w:eastAsia="仿宋_GB2312" w:hint="eastAsia"/>
          <w:sz w:val="32"/>
          <w:szCs w:val="32"/>
        </w:rPr>
        <w:t xml:space="preserve"> 256</w:t>
      </w:r>
      <w:r>
        <w:rPr>
          <w:rFonts w:eastAsia="仿宋_GB2312" w:hint="eastAsia"/>
          <w:sz w:val="32"/>
          <w:szCs w:val="32"/>
        </w:rPr>
        <w:t>人次，开支内容：</w:t>
      </w:r>
      <w:r>
        <w:rPr>
          <w:rFonts w:eastAsia="仿宋_GB2312"/>
          <w:sz w:val="32"/>
          <w:szCs w:val="32"/>
        </w:rPr>
        <w:t>秋季县处级干部轮训班、党支部书记培训班、参加青干班培训及关工委组织校外辅导站建设培训经费支出</w:t>
      </w:r>
      <w:r>
        <w:rPr>
          <w:rFonts w:eastAsia="仿宋_GB2312" w:hint="eastAsia"/>
          <w:sz w:val="32"/>
          <w:szCs w:val="32"/>
        </w:rPr>
        <w:t>。</w:t>
      </w:r>
    </w:p>
    <w:p w:rsidR="00CC227D" w:rsidRDefault="00913041">
      <w:pPr>
        <w:spacing w:line="560" w:lineRule="exact"/>
        <w:ind w:firstLineChars="200" w:firstLine="643"/>
        <w:rPr>
          <w:rFonts w:eastAsia="仿宋_GB2312"/>
          <w:color w:val="000000"/>
          <w:sz w:val="32"/>
          <w:szCs w:val="32"/>
        </w:rPr>
      </w:pPr>
      <w:r>
        <w:rPr>
          <w:rFonts w:eastAsia="黑体" w:hint="eastAsia"/>
          <w:b/>
          <w:bCs/>
          <w:color w:val="000000"/>
          <w:sz w:val="32"/>
          <w:szCs w:val="32"/>
        </w:rPr>
        <w:t>1.3</w:t>
      </w:r>
      <w:r>
        <w:rPr>
          <w:rFonts w:eastAsia="黑体" w:cs="黑体" w:hint="eastAsia"/>
          <w:b/>
          <w:bCs/>
          <w:color w:val="000000"/>
          <w:sz w:val="32"/>
          <w:szCs w:val="32"/>
        </w:rPr>
        <w:t>部门项目实施情况</w:t>
      </w:r>
    </w:p>
    <w:p w:rsidR="00CC227D" w:rsidRDefault="00913041">
      <w:pPr>
        <w:spacing w:line="4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其他共产党事务支出（款）其他共产党事务支出（项）。年初预算</w:t>
      </w:r>
      <w:r>
        <w:rPr>
          <w:rFonts w:eastAsia="仿宋_GB2312" w:hint="eastAsia"/>
          <w:sz w:val="32"/>
          <w:szCs w:val="32"/>
        </w:rPr>
        <w:t xml:space="preserve">206.04 </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，支出决算</w:t>
      </w:r>
      <w:r>
        <w:rPr>
          <w:rFonts w:eastAsia="仿宋_GB2312" w:hint="eastAsia"/>
          <w:sz w:val="32"/>
          <w:szCs w:val="32"/>
        </w:rPr>
        <w:t xml:space="preserve"> 212.26 </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，完成年初预算的</w:t>
      </w:r>
      <w:r>
        <w:rPr>
          <w:rFonts w:eastAsia="仿宋_GB2312" w:hint="eastAsia"/>
          <w:sz w:val="32"/>
          <w:szCs w:val="32"/>
        </w:rPr>
        <w:t>103.02%</w:t>
      </w:r>
      <w:r>
        <w:rPr>
          <w:rFonts w:eastAsia="仿宋_GB2312" w:hint="eastAsia"/>
          <w:sz w:val="32"/>
          <w:szCs w:val="32"/>
        </w:rPr>
        <w:t>。</w:t>
      </w:r>
    </w:p>
    <w:p w:rsidR="00CC227D" w:rsidRDefault="00913041">
      <w:pPr>
        <w:spacing w:line="4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其他一般公共服务支出（款）其他一般公共服务支出（项）。年初预算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198.97 </w:t>
      </w:r>
      <w:r>
        <w:rPr>
          <w:rFonts w:eastAsia="仿宋_GB2312" w:hint="eastAsia"/>
          <w:sz w:val="32"/>
          <w:szCs w:val="32"/>
        </w:rPr>
        <w:t>万元，（年初预算数为</w:t>
      </w:r>
      <w:r>
        <w:rPr>
          <w:rFonts w:eastAsia="仿宋_GB2312" w:hint="eastAsia"/>
          <w:sz w:val="32"/>
          <w:szCs w:val="32"/>
        </w:rPr>
        <w:t xml:space="preserve"> </w:t>
      </w:r>
      <w:r>
        <w:rPr>
          <w:rFonts w:eastAsia="仿宋_GB2312" w:hint="eastAsia"/>
          <w:sz w:val="32"/>
          <w:szCs w:val="32"/>
        </w:rPr>
        <w:t xml:space="preserve">0 </w:t>
      </w:r>
      <w:r>
        <w:rPr>
          <w:rFonts w:eastAsia="仿宋_GB2312" w:hint="eastAsia"/>
          <w:sz w:val="32"/>
          <w:szCs w:val="32"/>
        </w:rPr>
        <w:t>万元，无法计算完成比率）。</w:t>
      </w:r>
    </w:p>
    <w:p w:rsidR="00CC227D" w:rsidRDefault="00913041">
      <w:pPr>
        <w:spacing w:line="4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其他社会保障和就业支出（款）其他社会保障和就业支出（项）。年初预算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13.4</w:t>
      </w:r>
      <w:r>
        <w:rPr>
          <w:rFonts w:eastAsia="仿宋_GB2312" w:hint="eastAsia"/>
          <w:sz w:val="32"/>
          <w:szCs w:val="32"/>
        </w:rPr>
        <w:t>万元，（年初预算数为</w:t>
      </w:r>
      <w:r>
        <w:rPr>
          <w:rFonts w:eastAsia="仿宋_GB2312" w:hint="eastAsia"/>
          <w:sz w:val="32"/>
          <w:szCs w:val="32"/>
        </w:rPr>
        <w:t xml:space="preserve"> 0 </w:t>
      </w:r>
      <w:r>
        <w:rPr>
          <w:rFonts w:eastAsia="仿宋_GB2312" w:hint="eastAsia"/>
          <w:sz w:val="32"/>
          <w:szCs w:val="32"/>
        </w:rPr>
        <w:t>万元，无法计算完成比率）。</w:t>
      </w:r>
    </w:p>
    <w:p w:rsidR="00CC227D" w:rsidRDefault="00913041">
      <w:pPr>
        <w:spacing w:line="48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其他支出（款）其他支出（项）。年初预算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56.8 </w:t>
      </w:r>
      <w:r>
        <w:rPr>
          <w:rFonts w:eastAsia="仿宋_GB2312" w:hint="eastAsia"/>
          <w:sz w:val="32"/>
          <w:szCs w:val="32"/>
        </w:rPr>
        <w:t>万元，（年初预算数为</w:t>
      </w:r>
      <w:r>
        <w:rPr>
          <w:rFonts w:eastAsia="仿宋_GB2312" w:hint="eastAsia"/>
          <w:sz w:val="32"/>
          <w:szCs w:val="32"/>
        </w:rPr>
        <w:t xml:space="preserve"> 0 </w:t>
      </w:r>
      <w:r>
        <w:rPr>
          <w:rFonts w:eastAsia="仿宋_GB2312" w:hint="eastAsia"/>
          <w:sz w:val="32"/>
          <w:szCs w:val="32"/>
        </w:rPr>
        <w:t>万元，无法计算完成比率）。</w:t>
      </w:r>
    </w:p>
    <w:p w:rsidR="00CC227D" w:rsidRDefault="00CC227D">
      <w:pPr>
        <w:spacing w:line="560" w:lineRule="exact"/>
        <w:ind w:firstLineChars="200" w:firstLine="723"/>
        <w:rPr>
          <w:rFonts w:eastAsia="方正小标宋简体"/>
          <w:b/>
          <w:bCs/>
          <w:color w:val="000000"/>
          <w:sz w:val="36"/>
          <w:szCs w:val="36"/>
          <w:shd w:val="clear" w:color="auto" w:fill="FFFFFF"/>
        </w:rPr>
      </w:pPr>
    </w:p>
    <w:p w:rsidR="00CC227D" w:rsidRDefault="00CC227D">
      <w:pPr>
        <w:spacing w:line="560" w:lineRule="exact"/>
        <w:ind w:firstLineChars="200" w:firstLine="723"/>
        <w:rPr>
          <w:rFonts w:eastAsia="方正小标宋简体"/>
          <w:b/>
          <w:bCs/>
          <w:color w:val="000000"/>
          <w:sz w:val="36"/>
          <w:szCs w:val="36"/>
          <w:shd w:val="clear" w:color="auto" w:fill="FFFFFF"/>
        </w:rPr>
      </w:pPr>
    </w:p>
    <w:p w:rsidR="00CC227D" w:rsidRDefault="00CC227D">
      <w:pPr>
        <w:spacing w:line="560" w:lineRule="exact"/>
        <w:ind w:firstLineChars="200" w:firstLine="723"/>
        <w:rPr>
          <w:rFonts w:eastAsia="方正小标宋简体"/>
          <w:b/>
          <w:bCs/>
          <w:color w:val="000000"/>
          <w:sz w:val="36"/>
          <w:szCs w:val="36"/>
          <w:shd w:val="clear" w:color="auto" w:fill="FFFFFF"/>
        </w:rPr>
      </w:pPr>
    </w:p>
    <w:p w:rsidR="00CC227D" w:rsidRDefault="00913041">
      <w:pPr>
        <w:spacing w:line="560" w:lineRule="exact"/>
        <w:ind w:firstLineChars="200" w:firstLine="723"/>
        <w:rPr>
          <w:rFonts w:eastAsia="方正小标宋简体"/>
          <w:b/>
          <w:bCs/>
          <w:color w:val="000000"/>
          <w:sz w:val="36"/>
          <w:szCs w:val="36"/>
          <w:shd w:val="clear" w:color="auto" w:fill="FFFFFF"/>
        </w:rPr>
      </w:pPr>
      <w:r>
        <w:rPr>
          <w:rFonts w:eastAsia="方正小标宋简体" w:hint="eastAsia"/>
          <w:b/>
          <w:bCs/>
          <w:color w:val="000000"/>
          <w:sz w:val="36"/>
          <w:szCs w:val="36"/>
          <w:shd w:val="clear" w:color="auto" w:fill="FFFFFF"/>
        </w:rPr>
        <w:lastRenderedPageBreak/>
        <w:t>2.</w:t>
      </w:r>
      <w:r>
        <w:rPr>
          <w:rFonts w:eastAsia="方正小标宋简体" w:hint="eastAsia"/>
          <w:b/>
          <w:bCs/>
          <w:color w:val="000000"/>
          <w:sz w:val="36"/>
          <w:szCs w:val="36"/>
          <w:shd w:val="clear" w:color="auto" w:fill="FFFFFF"/>
        </w:rPr>
        <w:t>绩效评价概述</w:t>
      </w:r>
    </w:p>
    <w:p w:rsidR="00CC227D" w:rsidRDefault="00913041">
      <w:pPr>
        <w:spacing w:line="560" w:lineRule="exact"/>
        <w:ind w:firstLineChars="200" w:firstLine="643"/>
        <w:rPr>
          <w:rFonts w:eastAsia="黑体" w:cs="黑体"/>
          <w:b/>
          <w:bCs/>
          <w:color w:val="000000"/>
          <w:sz w:val="32"/>
          <w:szCs w:val="32"/>
        </w:rPr>
      </w:pPr>
      <w:r>
        <w:rPr>
          <w:rFonts w:eastAsia="仿宋_GB2312"/>
          <w:b/>
          <w:bCs/>
          <w:color w:val="000000"/>
          <w:sz w:val="32"/>
          <w:szCs w:val="32"/>
        </w:rPr>
        <w:t>2.1</w:t>
      </w:r>
      <w:r>
        <w:rPr>
          <w:rFonts w:eastAsia="黑体" w:cs="黑体" w:hint="eastAsia"/>
          <w:b/>
          <w:bCs/>
          <w:color w:val="000000"/>
          <w:sz w:val="32"/>
          <w:szCs w:val="32"/>
        </w:rPr>
        <w:t xml:space="preserve"> </w:t>
      </w:r>
      <w:r>
        <w:rPr>
          <w:rFonts w:eastAsia="黑体" w:cs="黑体" w:hint="eastAsia"/>
          <w:b/>
          <w:bCs/>
          <w:color w:val="000000"/>
          <w:sz w:val="32"/>
          <w:szCs w:val="32"/>
        </w:rPr>
        <w:t>绩效评价目的</w:t>
      </w:r>
    </w:p>
    <w:p w:rsidR="00CC227D" w:rsidRDefault="0091304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严格落实《预算法》及省、市绩效管理工作的有关规定，通过对</w:t>
      </w:r>
      <w:r>
        <w:rPr>
          <w:rFonts w:eastAsia="仿宋_GB2312" w:cs="仿宋_GB2312" w:hint="eastAsia"/>
          <w:color w:val="000000"/>
          <w:sz w:val="32"/>
          <w:szCs w:val="32"/>
          <w:shd w:val="clear" w:color="auto" w:fill="FFFFFF"/>
        </w:rPr>
        <w:t xml:space="preserve"> </w:t>
      </w:r>
      <w:r>
        <w:rPr>
          <w:rFonts w:eastAsia="仿宋_GB2312" w:cs="仿宋_GB2312" w:hint="eastAsia"/>
          <w:color w:val="000000"/>
          <w:sz w:val="32"/>
          <w:szCs w:val="32"/>
          <w:shd w:val="clear" w:color="auto" w:fill="FFFFFF"/>
        </w:rPr>
        <w:t>2021</w:t>
      </w:r>
      <w:r>
        <w:rPr>
          <w:rFonts w:eastAsia="仿宋_GB2312" w:cs="仿宋_GB2312" w:hint="eastAsia"/>
          <w:color w:val="000000"/>
          <w:sz w:val="32"/>
          <w:szCs w:val="32"/>
          <w:shd w:val="clear" w:color="auto" w:fill="FFFFFF"/>
        </w:rPr>
        <w:t>年市委老干部局局机关整体支出绩效进行自评价，了解部门整体支出是否达到了预期目标、资金管理是否规范、资金使用是否有效，检验资金支出效率和效果，分析存在的问题及原因，及时总结经验，改进管理措施，不断增强和落实绩效管理责任，进一步规范财政资金的管理，强化财政支出绩效理念，提升部门责任意识，提高资金使用效益。评价目标制定合理性，为中长期目标及</w:t>
      </w:r>
      <w:r>
        <w:rPr>
          <w:rFonts w:eastAsia="仿宋_GB2312" w:cs="仿宋_GB2312" w:hint="eastAsia"/>
          <w:color w:val="000000"/>
          <w:sz w:val="32"/>
          <w:szCs w:val="32"/>
          <w:shd w:val="clear" w:color="auto" w:fill="FFFFFF"/>
        </w:rPr>
        <w:t xml:space="preserve"> 2022 </w:t>
      </w:r>
      <w:r>
        <w:rPr>
          <w:rFonts w:eastAsia="仿宋_GB2312" w:cs="仿宋_GB2312" w:hint="eastAsia"/>
          <w:color w:val="000000"/>
          <w:sz w:val="32"/>
          <w:szCs w:val="32"/>
          <w:shd w:val="clear" w:color="auto" w:fill="FFFFFF"/>
        </w:rPr>
        <w:t>年度目标的制定及调整提供方向及决策依据。</w:t>
      </w:r>
    </w:p>
    <w:p w:rsidR="00CC227D" w:rsidRDefault="00913041">
      <w:pPr>
        <w:spacing w:line="560" w:lineRule="exact"/>
        <w:ind w:firstLineChars="200" w:firstLine="643"/>
        <w:rPr>
          <w:rFonts w:eastAsia="黑体" w:cs="黑体"/>
          <w:b/>
          <w:bCs/>
          <w:color w:val="000000"/>
          <w:sz w:val="32"/>
          <w:szCs w:val="32"/>
        </w:rPr>
      </w:pPr>
      <w:r>
        <w:rPr>
          <w:rFonts w:eastAsia="仿宋_GB2312"/>
          <w:b/>
          <w:bCs/>
          <w:color w:val="000000"/>
          <w:sz w:val="32"/>
          <w:szCs w:val="32"/>
        </w:rPr>
        <w:t>2.</w:t>
      </w:r>
      <w:r>
        <w:rPr>
          <w:rFonts w:eastAsia="仿宋_GB2312" w:hint="eastAsia"/>
          <w:b/>
          <w:bCs/>
          <w:color w:val="000000"/>
          <w:sz w:val="32"/>
          <w:szCs w:val="32"/>
        </w:rPr>
        <w:t>2</w:t>
      </w:r>
      <w:r>
        <w:rPr>
          <w:rFonts w:eastAsia="黑体" w:cs="黑体" w:hint="eastAsia"/>
          <w:b/>
          <w:bCs/>
          <w:color w:val="000000"/>
          <w:sz w:val="32"/>
          <w:szCs w:val="32"/>
        </w:rPr>
        <w:t xml:space="preserve"> </w:t>
      </w:r>
      <w:r>
        <w:rPr>
          <w:rFonts w:eastAsia="黑体" w:cs="黑体" w:hint="eastAsia"/>
          <w:b/>
          <w:bCs/>
          <w:color w:val="000000"/>
          <w:sz w:val="32"/>
          <w:szCs w:val="32"/>
        </w:rPr>
        <w:t>绩效评价实施过程</w:t>
      </w:r>
    </w:p>
    <w:p w:rsidR="00CC227D" w:rsidRDefault="0091304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按照文件要求，根据三定方案梳理了部门整体概况，包括部门基本情况、部门职能、工作任务、人员</w:t>
      </w:r>
      <w:r>
        <w:rPr>
          <w:rFonts w:eastAsia="仿宋_GB2312" w:cs="仿宋_GB2312" w:hint="eastAsia"/>
          <w:sz w:val="32"/>
          <w:szCs w:val="32"/>
          <w:shd w:val="clear" w:color="auto" w:fill="FFFFFF"/>
        </w:rPr>
        <w:t>情况；针对资产管理，包括固定资产、政府采购，合同管理等，进行了专项核查；针对资金情况，包括部门收支情况，预算执行情况等还进行了专门核查。市委老干部局根据部门整体支出绩效自评表指标对</w:t>
      </w:r>
      <w:r>
        <w:rPr>
          <w:rFonts w:eastAsia="仿宋_GB2312" w:cs="仿宋_GB2312" w:hint="eastAsia"/>
          <w:sz w:val="32"/>
          <w:szCs w:val="32"/>
          <w:shd w:val="clear" w:color="auto" w:fill="FFFFFF"/>
        </w:rPr>
        <w:t>2021</w:t>
      </w:r>
      <w:r>
        <w:rPr>
          <w:rFonts w:eastAsia="仿宋_GB2312" w:cs="仿宋_GB2312" w:hint="eastAsia"/>
          <w:sz w:val="32"/>
          <w:szCs w:val="32"/>
          <w:shd w:val="clear" w:color="auto" w:fill="FFFFFF"/>
        </w:rPr>
        <w:t>年全年预算数进行自评。</w:t>
      </w:r>
    </w:p>
    <w:p w:rsidR="00CC227D" w:rsidRDefault="0091304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自评组织过程：</w:t>
      </w:r>
    </w:p>
    <w:p w:rsidR="00CC227D" w:rsidRDefault="0091304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一是组织相关处室人员认真学习绩效管理评价文件；</w:t>
      </w:r>
    </w:p>
    <w:p w:rsidR="00CC227D" w:rsidRDefault="0091304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二是科学制定方案，评价开展前根据财政部门要求拟定了工作方案，对评价工作进行任务分工。为保障本次绩效评价工作顺利完成，由局长任组长，副局长任副组长，涉及各项目相关处室负责人组成评价组，对涉及项目进行分类评价；</w:t>
      </w:r>
    </w:p>
    <w:p w:rsidR="00CC227D" w:rsidRDefault="0091304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lastRenderedPageBreak/>
        <w:t>三是加强沟通协调，接到绩效评</w:t>
      </w:r>
      <w:r>
        <w:rPr>
          <w:rFonts w:eastAsia="仿宋_GB2312" w:cs="仿宋_GB2312" w:hint="eastAsia"/>
          <w:sz w:val="32"/>
          <w:szCs w:val="32"/>
          <w:shd w:val="clear" w:color="auto" w:fill="FFFFFF"/>
        </w:rPr>
        <w:t>价工作任务后，及时将项目分解到相关处室，由各处室结合项目实施情况收集项目信息并填报绩效自评表，由各处室分管领导和处室负责人对项目绩效进行评定。在自评过程发现问题，查找原因，及时纠正偏差，为下一步工作夯实基础。</w:t>
      </w:r>
    </w:p>
    <w:p w:rsidR="00CC227D" w:rsidRDefault="00913041">
      <w:pPr>
        <w:spacing w:line="560" w:lineRule="exact"/>
        <w:ind w:firstLineChars="200" w:firstLine="643"/>
        <w:rPr>
          <w:rFonts w:eastAsia="黑体" w:cs="黑体"/>
          <w:b/>
          <w:bCs/>
          <w:color w:val="000000"/>
          <w:sz w:val="32"/>
          <w:szCs w:val="32"/>
        </w:rPr>
      </w:pPr>
      <w:r>
        <w:rPr>
          <w:rFonts w:eastAsia="仿宋_GB2312"/>
          <w:b/>
          <w:bCs/>
          <w:color w:val="000000"/>
          <w:sz w:val="32"/>
          <w:szCs w:val="32"/>
        </w:rPr>
        <w:t>2.</w:t>
      </w:r>
      <w:r>
        <w:rPr>
          <w:rFonts w:eastAsia="仿宋_GB2312" w:hint="eastAsia"/>
          <w:b/>
          <w:bCs/>
          <w:color w:val="000000"/>
          <w:sz w:val="32"/>
          <w:szCs w:val="32"/>
        </w:rPr>
        <w:t>3</w:t>
      </w:r>
      <w:r>
        <w:rPr>
          <w:rFonts w:eastAsia="黑体" w:cs="黑体" w:hint="eastAsia"/>
          <w:b/>
          <w:bCs/>
          <w:color w:val="000000"/>
          <w:sz w:val="32"/>
          <w:szCs w:val="32"/>
        </w:rPr>
        <w:t xml:space="preserve"> </w:t>
      </w:r>
      <w:r>
        <w:rPr>
          <w:rFonts w:eastAsia="黑体" w:cs="黑体" w:hint="eastAsia"/>
          <w:b/>
          <w:bCs/>
          <w:color w:val="000000"/>
          <w:sz w:val="32"/>
          <w:szCs w:val="32"/>
        </w:rPr>
        <w:t>绩效评价的局限性</w:t>
      </w:r>
    </w:p>
    <w:p w:rsidR="00CC227D" w:rsidRDefault="00913041">
      <w:pPr>
        <w:spacing w:line="560" w:lineRule="exact"/>
        <w:ind w:firstLineChars="200" w:firstLine="640"/>
        <w:rPr>
          <w:rFonts w:eastAsia="仿宋_GB2312" w:cs="仿宋_GB2312"/>
          <w:color w:val="000000"/>
          <w:sz w:val="32"/>
          <w:szCs w:val="32"/>
          <w:shd w:val="clear" w:color="auto" w:fill="FFFFFF"/>
        </w:rPr>
      </w:pPr>
      <w:r>
        <w:rPr>
          <w:rFonts w:eastAsia="仿宋_GB2312" w:cs="仿宋_GB2312"/>
          <w:color w:val="000000"/>
          <w:sz w:val="32"/>
          <w:szCs w:val="32"/>
          <w:shd w:val="clear" w:color="auto" w:fill="FFFFFF"/>
        </w:rPr>
        <w:t>项目绩效评价指标设定时，一些效果指标难以量化，如社会效益指标、生态效益指标、可持续影响指标，这对全面反映项目绩效可能存在一定的局限性。</w:t>
      </w:r>
    </w:p>
    <w:p w:rsidR="00CC227D" w:rsidRDefault="0091304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color w:val="000000"/>
          <w:kern w:val="0"/>
          <w:sz w:val="32"/>
          <w:szCs w:val="32"/>
          <w:shd w:val="clear" w:color="auto" w:fill="FFFFFF"/>
        </w:rPr>
        <w:t>本次部门整体支出绩效评价虽然在依据文件、评价流程、指标体系的构建、基础数据获取的要求、数据的采集、数据的汇总、评价方法、后期采用数学方法的处理等环节都力求规范、科学</w:t>
      </w:r>
      <w:r>
        <w:rPr>
          <w:rFonts w:eastAsia="仿宋_GB2312" w:cs="仿宋_GB2312" w:hint="eastAsia"/>
          <w:color w:val="000000"/>
          <w:kern w:val="0"/>
          <w:sz w:val="32"/>
          <w:szCs w:val="32"/>
          <w:shd w:val="clear" w:color="auto" w:fill="FFFFFF"/>
        </w:rPr>
        <w:t>。</w:t>
      </w:r>
    </w:p>
    <w:p w:rsidR="00CC227D" w:rsidRDefault="0091304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color w:val="000000"/>
          <w:kern w:val="0"/>
          <w:sz w:val="32"/>
          <w:szCs w:val="32"/>
          <w:shd w:val="clear" w:color="auto" w:fill="FFFFFF"/>
        </w:rPr>
        <w:t>但由于受到部门整体支出绩效评价指标体系设计、指标数据缺乏、经济性要求、时间要求所限，加之有些部门整体支出绩效评价指标的评价标准难以量化等因素，因此，部门整体支出绩效评价的结果，在不影响总体可用的情况下，存在一定定量误差，实属正常。具体可能对部门整体支出绩效评价结果产生影响的因素包括：</w:t>
      </w:r>
    </w:p>
    <w:p w:rsidR="00CC227D" w:rsidRDefault="0091304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第一，</w:t>
      </w:r>
      <w:r>
        <w:rPr>
          <w:rFonts w:eastAsia="仿宋_GB2312" w:cs="仿宋_GB2312"/>
          <w:color w:val="000000"/>
          <w:kern w:val="0"/>
          <w:sz w:val="32"/>
          <w:szCs w:val="32"/>
          <w:shd w:val="clear" w:color="auto" w:fill="FFFFFF"/>
        </w:rPr>
        <w:t>在部门整体支出绩效评价的具体操作过程中，由于项目</w:t>
      </w:r>
      <w:r>
        <w:rPr>
          <w:rFonts w:eastAsia="仿宋_GB2312" w:cs="仿宋_GB2312" w:hint="eastAsia"/>
          <w:color w:val="000000"/>
          <w:kern w:val="0"/>
          <w:sz w:val="32"/>
          <w:szCs w:val="32"/>
          <w:shd w:val="clear" w:color="auto" w:fill="FFFFFF"/>
        </w:rPr>
        <w:t>受上</w:t>
      </w:r>
      <w:r>
        <w:rPr>
          <w:rFonts w:eastAsia="仿宋_GB2312" w:cs="仿宋_GB2312" w:hint="eastAsia"/>
          <w:color w:val="000000"/>
          <w:kern w:val="0"/>
          <w:sz w:val="32"/>
          <w:szCs w:val="32"/>
          <w:shd w:val="clear" w:color="auto" w:fill="FFFFFF"/>
        </w:rPr>
        <w:t>级文件精神规定有所波动</w:t>
      </w:r>
      <w:r>
        <w:rPr>
          <w:rFonts w:eastAsia="仿宋_GB2312" w:cs="仿宋_GB2312"/>
          <w:color w:val="000000"/>
          <w:kern w:val="0"/>
          <w:sz w:val="32"/>
          <w:szCs w:val="32"/>
          <w:shd w:val="clear" w:color="auto" w:fill="FFFFFF"/>
        </w:rPr>
        <w:t>，在部门整体支出评价指标设定时，很难同时兼顾明确、具体和可衡量的标准，因此，</w:t>
      </w:r>
      <w:r>
        <w:rPr>
          <w:rFonts w:eastAsia="仿宋_GB2312" w:cs="仿宋_GB2312" w:hint="eastAsia"/>
          <w:color w:val="000000"/>
          <w:kern w:val="0"/>
          <w:sz w:val="32"/>
          <w:szCs w:val="32"/>
          <w:shd w:val="clear" w:color="auto" w:fill="FFFFFF"/>
        </w:rPr>
        <w:t>难以全面</w:t>
      </w:r>
      <w:r>
        <w:rPr>
          <w:rFonts w:eastAsia="仿宋_GB2312" w:cs="仿宋_GB2312"/>
          <w:color w:val="000000"/>
          <w:kern w:val="0"/>
          <w:sz w:val="32"/>
          <w:szCs w:val="32"/>
          <w:shd w:val="clear" w:color="auto" w:fill="FFFFFF"/>
        </w:rPr>
        <w:t>定量、精准地反映部门整体支出的全部绩效。</w:t>
      </w:r>
    </w:p>
    <w:p w:rsidR="00CC227D" w:rsidRDefault="0091304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color w:val="000000"/>
          <w:kern w:val="0"/>
          <w:sz w:val="32"/>
          <w:szCs w:val="32"/>
          <w:shd w:val="clear" w:color="auto" w:fill="FFFFFF"/>
        </w:rPr>
        <w:t>第二，通过部门整体支出绩效评价指标体系，从部门实</w:t>
      </w:r>
      <w:r>
        <w:rPr>
          <w:rFonts w:eastAsia="仿宋_GB2312" w:cs="仿宋_GB2312"/>
          <w:color w:val="000000"/>
          <w:kern w:val="0"/>
          <w:sz w:val="32"/>
          <w:szCs w:val="32"/>
          <w:shd w:val="clear" w:color="auto" w:fill="FFFFFF"/>
        </w:rPr>
        <w:lastRenderedPageBreak/>
        <w:t>施工作的一些关键节点反映部门绩效，其指标的科学性和全面性仍需要不断地完善和研究。</w:t>
      </w:r>
    </w:p>
    <w:p w:rsidR="00CC227D" w:rsidRDefault="0091304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color w:val="000000"/>
          <w:kern w:val="0"/>
          <w:sz w:val="32"/>
          <w:szCs w:val="32"/>
          <w:shd w:val="clear" w:color="auto" w:fill="FFFFFF"/>
        </w:rPr>
        <w:t>第三，全面、真实、有效、准确的数据资料是科学性和客观性评价的灵魂。本次部门支出绩效评价采集的数据资料受到采集时间、采集方法、数据资料来源影响，可能会出现一定的偏差</w:t>
      </w:r>
      <w:r>
        <w:rPr>
          <w:rFonts w:eastAsia="仿宋_GB2312" w:cs="仿宋_GB2312" w:hint="eastAsia"/>
          <w:color w:val="000000"/>
          <w:kern w:val="0"/>
          <w:sz w:val="32"/>
          <w:szCs w:val="32"/>
          <w:shd w:val="clear" w:color="auto" w:fill="FFFFFF"/>
        </w:rPr>
        <w:t>。</w:t>
      </w: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913041">
      <w:pPr>
        <w:spacing w:line="560" w:lineRule="exact"/>
        <w:ind w:firstLineChars="200" w:firstLine="723"/>
        <w:rPr>
          <w:rFonts w:eastAsia="方正小标宋简体" w:cs="方正小标宋简体"/>
          <w:b/>
          <w:bCs/>
          <w:color w:val="000000"/>
          <w:sz w:val="36"/>
          <w:szCs w:val="32"/>
          <w:shd w:val="clear" w:color="auto" w:fill="FFFFFF"/>
        </w:rPr>
      </w:pPr>
      <w:r>
        <w:rPr>
          <w:rFonts w:eastAsia="方正小标宋简体" w:cs="方正小标宋简体" w:hint="eastAsia"/>
          <w:b/>
          <w:bCs/>
          <w:color w:val="000000"/>
          <w:sz w:val="36"/>
          <w:szCs w:val="32"/>
          <w:shd w:val="clear" w:color="auto" w:fill="FFFFFF"/>
        </w:rPr>
        <w:lastRenderedPageBreak/>
        <w:t>3.</w:t>
      </w:r>
      <w:r>
        <w:rPr>
          <w:rFonts w:eastAsia="方正小标宋简体" w:cs="方正小标宋简体" w:hint="eastAsia"/>
          <w:b/>
          <w:bCs/>
          <w:color w:val="000000"/>
          <w:sz w:val="36"/>
          <w:szCs w:val="32"/>
          <w:shd w:val="clear" w:color="auto" w:fill="FFFFFF"/>
        </w:rPr>
        <w:t>部门整体绩效评价分析</w:t>
      </w:r>
    </w:p>
    <w:p w:rsidR="00CC227D" w:rsidRDefault="00913041">
      <w:pPr>
        <w:spacing w:line="560" w:lineRule="exact"/>
        <w:ind w:firstLineChars="200" w:firstLine="643"/>
        <w:rPr>
          <w:rFonts w:eastAsia="黑体" w:cs="黑体"/>
          <w:b/>
          <w:bCs/>
          <w:color w:val="000000"/>
          <w:sz w:val="32"/>
          <w:szCs w:val="32"/>
          <w:shd w:val="clear" w:color="auto" w:fill="FFFFFF"/>
        </w:rPr>
      </w:pPr>
      <w:r>
        <w:rPr>
          <w:rFonts w:eastAsia="仿宋_GB2312" w:cs="仿宋_GB2312" w:hint="eastAsia"/>
          <w:b/>
          <w:bCs/>
          <w:color w:val="000000"/>
          <w:sz w:val="32"/>
          <w:szCs w:val="32"/>
          <w:shd w:val="clear" w:color="auto" w:fill="FFFFFF"/>
        </w:rPr>
        <w:t>3.1</w:t>
      </w:r>
      <w:r>
        <w:rPr>
          <w:rFonts w:eastAsia="黑体" w:cs="黑体" w:hint="eastAsia"/>
          <w:b/>
          <w:bCs/>
          <w:color w:val="000000"/>
          <w:sz w:val="32"/>
          <w:szCs w:val="32"/>
          <w:shd w:val="clear" w:color="auto" w:fill="FFFFFF"/>
        </w:rPr>
        <w:t>内部管理</w:t>
      </w:r>
    </w:p>
    <w:p w:rsidR="00CC227D" w:rsidRDefault="00913041">
      <w:pPr>
        <w:widowControl/>
        <w:spacing w:line="560" w:lineRule="exact"/>
        <w:ind w:firstLineChars="200" w:firstLine="640"/>
        <w:jc w:val="left"/>
        <w:rPr>
          <w:color w:val="000000"/>
        </w:rPr>
      </w:pPr>
      <w:r>
        <w:rPr>
          <w:rFonts w:eastAsia="仿宋_GB2312" w:cs="仿宋_GB2312" w:hint="eastAsia"/>
          <w:color w:val="000000"/>
          <w:sz w:val="32"/>
          <w:szCs w:val="32"/>
        </w:rPr>
        <w:t>总分</w:t>
      </w:r>
      <w:r>
        <w:rPr>
          <w:rFonts w:eastAsia="仿宋_GB2312" w:hint="eastAsia"/>
          <w:color w:val="000000"/>
          <w:sz w:val="32"/>
          <w:szCs w:val="32"/>
        </w:rPr>
        <w:t>30</w:t>
      </w:r>
      <w:r>
        <w:rPr>
          <w:rFonts w:eastAsia="仿宋_GB2312" w:cs="仿宋_GB2312" w:hint="eastAsia"/>
          <w:color w:val="000000"/>
          <w:sz w:val="32"/>
          <w:szCs w:val="32"/>
        </w:rPr>
        <w:t>分，自评得分</w:t>
      </w:r>
      <w:r>
        <w:rPr>
          <w:rFonts w:eastAsia="仿宋_GB2312" w:hint="eastAsia"/>
          <w:color w:val="000000"/>
          <w:sz w:val="32"/>
          <w:szCs w:val="32"/>
        </w:rPr>
        <w:t>30</w:t>
      </w:r>
      <w:r>
        <w:rPr>
          <w:rFonts w:eastAsia="仿宋_GB2312" w:cs="仿宋_GB2312" w:hint="eastAsia"/>
          <w:color w:val="000000"/>
          <w:sz w:val="32"/>
          <w:szCs w:val="32"/>
        </w:rPr>
        <w:t>分。</w:t>
      </w:r>
    </w:p>
    <w:p w:rsidR="00CC227D" w:rsidRDefault="00913041">
      <w:pPr>
        <w:spacing w:line="560" w:lineRule="exact"/>
        <w:ind w:firstLineChars="200" w:firstLine="643"/>
        <w:jc w:val="left"/>
        <w:rPr>
          <w:rFonts w:eastAsia="黑体"/>
          <w:b/>
          <w:bCs/>
          <w:color w:val="000000"/>
          <w:sz w:val="32"/>
          <w:szCs w:val="32"/>
          <w:shd w:val="clear" w:color="auto" w:fill="FFFFFF"/>
        </w:rPr>
      </w:pPr>
      <w:r>
        <w:rPr>
          <w:rFonts w:eastAsia="黑体"/>
          <w:b/>
          <w:bCs/>
          <w:color w:val="000000"/>
          <w:sz w:val="32"/>
          <w:szCs w:val="32"/>
          <w:shd w:val="clear" w:color="auto" w:fill="FFFFFF"/>
        </w:rPr>
        <w:t>3.1.</w:t>
      </w:r>
      <w:r>
        <w:rPr>
          <w:rFonts w:eastAsia="黑体" w:hint="eastAsia"/>
          <w:b/>
          <w:bCs/>
          <w:color w:val="000000"/>
          <w:sz w:val="32"/>
          <w:szCs w:val="32"/>
          <w:shd w:val="clear" w:color="auto" w:fill="FFFFFF"/>
        </w:rPr>
        <w:t>1</w:t>
      </w:r>
      <w:r>
        <w:rPr>
          <w:rFonts w:eastAsia="黑体" w:hint="eastAsia"/>
          <w:b/>
          <w:bCs/>
          <w:color w:val="000000"/>
          <w:sz w:val="32"/>
          <w:szCs w:val="32"/>
          <w:shd w:val="clear" w:color="auto" w:fill="FFFFFF"/>
        </w:rPr>
        <w:t>决策管理</w:t>
      </w:r>
    </w:p>
    <w:p w:rsidR="00CC227D" w:rsidRDefault="00913041">
      <w:pPr>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自评得</w:t>
      </w:r>
      <w:r>
        <w:rPr>
          <w:rFonts w:eastAsia="仿宋_GB2312" w:hint="eastAsia"/>
          <w:color w:val="000000"/>
          <w:sz w:val="32"/>
          <w:szCs w:val="32"/>
          <w:shd w:val="clear" w:color="auto" w:fill="FFFFFF"/>
        </w:rPr>
        <w:t>5</w:t>
      </w:r>
      <w:r>
        <w:rPr>
          <w:rFonts w:eastAsia="仿宋_GB2312" w:cs="仿宋_GB2312" w:hint="eastAsia"/>
          <w:color w:val="000000"/>
          <w:sz w:val="32"/>
          <w:szCs w:val="32"/>
          <w:shd w:val="clear" w:color="auto" w:fill="FFFFFF"/>
        </w:rPr>
        <w:t>分，其中中长期规划</w:t>
      </w:r>
      <w:r>
        <w:rPr>
          <w:rFonts w:eastAsia="仿宋_GB2312" w:hint="eastAsia"/>
          <w:color w:val="000000"/>
          <w:sz w:val="32"/>
          <w:szCs w:val="32"/>
          <w:shd w:val="clear" w:color="auto" w:fill="FFFFFF"/>
        </w:rPr>
        <w:t>3</w:t>
      </w:r>
      <w:r>
        <w:rPr>
          <w:rFonts w:eastAsia="仿宋_GB2312" w:cs="仿宋_GB2312" w:hint="eastAsia"/>
          <w:color w:val="000000"/>
          <w:sz w:val="32"/>
          <w:szCs w:val="32"/>
          <w:shd w:val="clear" w:color="auto" w:fill="FFFFFF"/>
        </w:rPr>
        <w:t>分，年度工作计划</w:t>
      </w:r>
      <w:r>
        <w:rPr>
          <w:rFonts w:eastAsia="仿宋_GB2312" w:hint="eastAsia"/>
          <w:color w:val="000000"/>
          <w:sz w:val="32"/>
          <w:szCs w:val="32"/>
          <w:shd w:val="clear" w:color="auto" w:fill="FFFFFF"/>
        </w:rPr>
        <w:t>2</w:t>
      </w:r>
      <w:r>
        <w:rPr>
          <w:rFonts w:eastAsia="仿宋_GB2312" w:cs="仿宋_GB2312" w:hint="eastAsia"/>
          <w:color w:val="000000"/>
          <w:sz w:val="32"/>
          <w:szCs w:val="32"/>
          <w:shd w:val="clear" w:color="auto" w:fill="FFFFFF"/>
        </w:rPr>
        <w:t>分。具体如下：</w:t>
      </w:r>
    </w:p>
    <w:p w:rsidR="00CC227D" w:rsidRDefault="00913041">
      <w:pPr>
        <w:overflowPunct w:val="0"/>
        <w:adjustRightInd w:val="0"/>
        <w:snapToGrid w:val="0"/>
        <w:spacing w:line="560" w:lineRule="exact"/>
        <w:ind w:firstLineChars="200" w:firstLine="643"/>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3.1.1.1</w:t>
      </w:r>
      <w:r>
        <w:rPr>
          <w:rFonts w:eastAsia="仿宋_GB2312" w:cs="黑体" w:hint="eastAsia"/>
          <w:b/>
          <w:bCs/>
          <w:color w:val="000000"/>
          <w:sz w:val="32"/>
          <w:szCs w:val="32"/>
          <w:shd w:val="clear" w:color="auto" w:fill="FFFFFF"/>
        </w:rPr>
        <w:t>中长期规划</w:t>
      </w:r>
      <w:r>
        <w:rPr>
          <w:rFonts w:eastAsia="仿宋_GB2312" w:cs="黑体" w:hint="eastAsia"/>
          <w:b/>
          <w:bCs/>
          <w:color w:val="000000"/>
          <w:sz w:val="32"/>
          <w:szCs w:val="32"/>
          <w:shd w:val="clear" w:color="auto" w:fill="FFFFFF"/>
        </w:rPr>
        <w:t xml:space="preserve"> </w:t>
      </w:r>
    </w:p>
    <w:p w:rsidR="00CC227D" w:rsidRDefault="00913041">
      <w:pPr>
        <w:overflowPunct w:val="0"/>
        <w:adjustRightInd w:val="0"/>
        <w:snapToGrid w:val="0"/>
        <w:spacing w:line="560" w:lineRule="exact"/>
        <w:ind w:firstLineChars="200" w:firstLine="640"/>
        <w:rPr>
          <w:rFonts w:eastAsia="仿宋_GB2312" w:cs="仿宋_GB2312"/>
          <w:b/>
          <w:bCs/>
          <w:color w:val="000000"/>
          <w:sz w:val="32"/>
          <w:szCs w:val="32"/>
          <w:shd w:val="clear" w:color="auto" w:fill="FFFFFF"/>
        </w:rPr>
      </w:pPr>
      <w:r>
        <w:rPr>
          <w:rFonts w:eastAsia="仿宋_GB2312" w:cs="仿宋_GB2312" w:hint="eastAsia"/>
          <w:color w:val="000000"/>
          <w:sz w:val="32"/>
          <w:szCs w:val="32"/>
          <w:shd w:val="clear" w:color="auto" w:fill="FFFFFF"/>
        </w:rPr>
        <w:t>总分</w:t>
      </w:r>
      <w:r>
        <w:rPr>
          <w:rFonts w:eastAsia="仿宋_GB2312" w:hint="eastAsia"/>
          <w:color w:val="000000"/>
          <w:sz w:val="32"/>
          <w:szCs w:val="32"/>
          <w:shd w:val="clear" w:color="auto" w:fill="FFFFFF"/>
        </w:rPr>
        <w:t>3</w:t>
      </w:r>
      <w:r>
        <w:rPr>
          <w:rFonts w:eastAsia="仿宋_GB2312" w:cs="仿宋_GB2312" w:hint="eastAsia"/>
          <w:color w:val="000000"/>
          <w:sz w:val="32"/>
          <w:szCs w:val="32"/>
          <w:shd w:val="clear" w:color="auto" w:fill="FFFFFF"/>
        </w:rPr>
        <w:t>分，自评分</w:t>
      </w:r>
      <w:r>
        <w:rPr>
          <w:rFonts w:eastAsia="仿宋_GB2312" w:hint="eastAsia"/>
          <w:color w:val="000000"/>
          <w:sz w:val="32"/>
          <w:szCs w:val="32"/>
          <w:shd w:val="clear" w:color="auto" w:fill="FFFFFF"/>
        </w:rPr>
        <w:t>3</w:t>
      </w:r>
      <w:r>
        <w:rPr>
          <w:rFonts w:eastAsia="仿宋_GB2312" w:cs="仿宋_GB2312" w:hint="eastAsia"/>
          <w:color w:val="000000"/>
          <w:sz w:val="32"/>
          <w:szCs w:val="32"/>
          <w:shd w:val="clear" w:color="auto" w:fill="FFFFFF"/>
        </w:rPr>
        <w:t>分。</w:t>
      </w:r>
    </w:p>
    <w:p w:rsidR="00CC227D" w:rsidRDefault="00913041">
      <w:pPr>
        <w:pStyle w:val="a4"/>
        <w:spacing w:after="0" w:line="560" w:lineRule="exact"/>
        <w:ind w:firstLineChars="200" w:firstLine="640"/>
        <w:rPr>
          <w:rFonts w:eastAsia="仿宋_GB2312"/>
          <w:color w:val="000000"/>
          <w:sz w:val="32"/>
        </w:rPr>
      </w:pPr>
      <w:r>
        <w:rPr>
          <w:rFonts w:eastAsia="仿宋_GB2312" w:hint="eastAsia"/>
          <w:color w:val="000000"/>
          <w:sz w:val="32"/>
        </w:rPr>
        <w:t>部门中长期战略目标明确，完整性好，离退休干部服务管理、教思想政治引和领育培训、组织开展各类文体活动引导全市离退休干部团结在市委、市政府中心工作大局周围等相关工作目标和主要指标明确，自评得分</w:t>
      </w:r>
      <w:r>
        <w:rPr>
          <w:rFonts w:eastAsia="仿宋_GB2312" w:hint="eastAsia"/>
          <w:color w:val="000000"/>
          <w:sz w:val="32"/>
        </w:rPr>
        <w:t>3</w:t>
      </w:r>
      <w:r>
        <w:rPr>
          <w:rFonts w:eastAsia="仿宋_GB2312" w:hint="eastAsia"/>
          <w:color w:val="000000"/>
          <w:sz w:val="32"/>
        </w:rPr>
        <w:t>分。</w:t>
      </w:r>
    </w:p>
    <w:p w:rsidR="00CC227D" w:rsidRDefault="00913041">
      <w:pPr>
        <w:pStyle w:val="a4"/>
        <w:spacing w:after="0" w:line="560" w:lineRule="exact"/>
        <w:ind w:firstLine="641"/>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 xml:space="preserve">3.1.1.2 </w:t>
      </w:r>
      <w:r>
        <w:rPr>
          <w:rFonts w:eastAsia="仿宋_GB2312" w:cs="黑体" w:hint="eastAsia"/>
          <w:b/>
          <w:bCs/>
          <w:color w:val="000000"/>
          <w:sz w:val="32"/>
          <w:szCs w:val="32"/>
          <w:shd w:val="clear" w:color="auto" w:fill="FFFFFF"/>
        </w:rPr>
        <w:t>年度工作计划</w:t>
      </w:r>
    </w:p>
    <w:p w:rsidR="00CC227D" w:rsidRDefault="00913041">
      <w:pPr>
        <w:pStyle w:val="a4"/>
        <w:spacing w:after="0" w:line="560" w:lineRule="exact"/>
        <w:ind w:firstLine="641"/>
        <w:rPr>
          <w:rFonts w:eastAsia="仿宋_GB2312"/>
          <w:b/>
          <w:bCs/>
          <w:color w:val="000000"/>
          <w:sz w:val="32"/>
          <w:szCs w:val="32"/>
          <w:shd w:val="clear" w:color="auto" w:fill="FFFFFF"/>
        </w:rPr>
      </w:pPr>
      <w:r>
        <w:rPr>
          <w:rFonts w:eastAsia="仿宋_GB2312" w:hint="eastAsia"/>
          <w:color w:val="000000"/>
          <w:sz w:val="32"/>
          <w:szCs w:val="32"/>
          <w:shd w:val="clear" w:color="auto" w:fill="FFFFFF"/>
        </w:rPr>
        <w:t>总分</w:t>
      </w:r>
      <w:r>
        <w:rPr>
          <w:rFonts w:eastAsia="仿宋_GB2312" w:hint="eastAsia"/>
          <w:color w:val="000000"/>
          <w:sz w:val="32"/>
          <w:szCs w:val="32"/>
          <w:shd w:val="clear" w:color="auto" w:fill="FFFFFF"/>
        </w:rPr>
        <w:t>2</w:t>
      </w:r>
      <w:r>
        <w:rPr>
          <w:rFonts w:eastAsia="仿宋_GB2312" w:hint="eastAsia"/>
          <w:color w:val="000000"/>
          <w:sz w:val="32"/>
          <w:szCs w:val="32"/>
          <w:shd w:val="clear" w:color="auto" w:fill="FFFFFF"/>
        </w:rPr>
        <w:t>分，自评分</w:t>
      </w:r>
      <w:r>
        <w:rPr>
          <w:rFonts w:eastAsia="仿宋_GB2312" w:hint="eastAsia"/>
          <w:color w:val="000000"/>
          <w:sz w:val="32"/>
          <w:szCs w:val="32"/>
          <w:shd w:val="clear" w:color="auto" w:fill="FFFFFF"/>
        </w:rPr>
        <w:t>2</w:t>
      </w:r>
      <w:r>
        <w:rPr>
          <w:rFonts w:eastAsia="仿宋_GB2312" w:hint="eastAsia"/>
          <w:color w:val="000000"/>
          <w:sz w:val="32"/>
          <w:szCs w:val="32"/>
          <w:shd w:val="clear" w:color="auto" w:fill="FFFFFF"/>
        </w:rPr>
        <w:t>分。</w:t>
      </w:r>
    </w:p>
    <w:p w:rsidR="00CC227D" w:rsidRDefault="00913041">
      <w:pPr>
        <w:pStyle w:val="a3"/>
        <w:adjustRightInd w:val="0"/>
        <w:snapToGrid w:val="0"/>
        <w:spacing w:line="560" w:lineRule="exact"/>
        <w:ind w:firstLine="640"/>
        <w:rPr>
          <w:rFonts w:eastAsia="仿宋_GB2312"/>
          <w:color w:val="000000"/>
          <w:sz w:val="32"/>
          <w:szCs w:val="32"/>
        </w:rPr>
      </w:pPr>
      <w:r>
        <w:rPr>
          <w:rFonts w:ascii="Times New Roman" w:eastAsia="仿宋_GB2312" w:hAnsi="Times New Roman" w:cs="仿宋_GB2312" w:hint="eastAsia"/>
          <w:color w:val="000000"/>
          <w:sz w:val="32"/>
        </w:rPr>
        <w:t>2021</w:t>
      </w:r>
      <w:r>
        <w:rPr>
          <w:rFonts w:ascii="Times New Roman" w:eastAsia="仿宋_GB2312" w:hAnsi="Times New Roman" w:cs="仿宋_GB2312" w:hint="eastAsia"/>
          <w:color w:val="000000"/>
          <w:sz w:val="32"/>
        </w:rPr>
        <w:t>年度工作计划主要内容：加强全市离退休干部思想政治引领，组织开展有益于身心健康的各类文体活动，组织离退休干部发挥“三个优势”志愿服务基层助力经济社会发展，保障离退休干部政治待遇、生活待遇、医疗待遇的贯彻落实，组织离退休干部开展各类政治学习、参观考察活动，积极引导他们为党和人民的事业增添正能量</w:t>
      </w:r>
      <w:r>
        <w:rPr>
          <w:rFonts w:eastAsia="仿宋_GB2312"/>
          <w:color w:val="000000"/>
          <w:sz w:val="32"/>
          <w:szCs w:val="32"/>
        </w:rPr>
        <w:t>，</w:t>
      </w:r>
      <w:r>
        <w:rPr>
          <w:rFonts w:eastAsia="仿宋_GB2312" w:hint="eastAsia"/>
          <w:color w:val="000000"/>
          <w:sz w:val="32"/>
          <w:szCs w:val="32"/>
        </w:rPr>
        <w:t>紧密团结在市委、市政府的周围</w:t>
      </w:r>
      <w:r>
        <w:rPr>
          <w:rFonts w:eastAsia="仿宋_GB2312"/>
          <w:color w:val="000000"/>
          <w:sz w:val="32"/>
          <w:szCs w:val="32"/>
        </w:rPr>
        <w:t>。</w:t>
      </w:r>
    </w:p>
    <w:p w:rsidR="00CC227D" w:rsidRDefault="00913041">
      <w:pPr>
        <w:pStyle w:val="a4"/>
        <w:spacing w:after="0" w:line="560" w:lineRule="exact"/>
        <w:ind w:firstLineChars="200" w:firstLine="640"/>
        <w:rPr>
          <w:rFonts w:eastAsia="仿宋_GB2312" w:cs="仿宋_GB2312"/>
          <w:color w:val="000000"/>
          <w:sz w:val="32"/>
        </w:rPr>
      </w:pPr>
      <w:r>
        <w:rPr>
          <w:rFonts w:eastAsia="仿宋_GB2312" w:cs="仿宋_GB2312" w:hint="eastAsia"/>
          <w:color w:val="000000"/>
          <w:sz w:val="32"/>
        </w:rPr>
        <w:t>2021</w:t>
      </w:r>
      <w:r>
        <w:rPr>
          <w:rFonts w:eastAsia="仿宋_GB2312" w:cs="仿宋_GB2312" w:hint="eastAsia"/>
          <w:color w:val="000000"/>
          <w:sz w:val="32"/>
        </w:rPr>
        <w:t>年度工作计划目标明确，自评得分</w:t>
      </w:r>
      <w:r>
        <w:rPr>
          <w:rFonts w:eastAsia="仿宋_GB2312" w:cs="仿宋_GB2312" w:hint="eastAsia"/>
          <w:color w:val="000000"/>
          <w:sz w:val="32"/>
        </w:rPr>
        <w:t>2</w:t>
      </w:r>
      <w:r>
        <w:rPr>
          <w:rFonts w:eastAsia="仿宋_GB2312" w:cs="仿宋_GB2312" w:hint="eastAsia"/>
          <w:color w:val="000000"/>
          <w:sz w:val="32"/>
        </w:rPr>
        <w:t>分。</w:t>
      </w:r>
    </w:p>
    <w:p w:rsidR="00CC227D" w:rsidRDefault="00913041">
      <w:pPr>
        <w:pStyle w:val="a4"/>
        <w:spacing w:after="0" w:line="560" w:lineRule="exact"/>
        <w:rPr>
          <w:rFonts w:eastAsia="仿宋_GB2312" w:cs="仿宋_GB2312"/>
          <w:color w:val="000000"/>
          <w:sz w:val="32"/>
          <w:szCs w:val="32"/>
        </w:rPr>
      </w:pPr>
      <w:r>
        <w:rPr>
          <w:rFonts w:eastAsia="仿宋_GB2312" w:cs="仿宋_GB2312" w:hint="eastAsia"/>
          <w:color w:val="000000"/>
          <w:sz w:val="32"/>
          <w:szCs w:val="32"/>
        </w:rPr>
        <w:t xml:space="preserve">   </w:t>
      </w:r>
      <w:r>
        <w:rPr>
          <w:rFonts w:eastAsia="仿宋_GB2312" w:cs="仿宋_GB2312" w:hint="eastAsia"/>
          <w:b/>
          <w:bCs/>
          <w:color w:val="000000"/>
          <w:sz w:val="32"/>
          <w:szCs w:val="32"/>
        </w:rPr>
        <w:t xml:space="preserve"> </w:t>
      </w:r>
      <w:r>
        <w:rPr>
          <w:rFonts w:eastAsia="仿宋_GB2312" w:cs="仿宋_GB2312" w:hint="eastAsia"/>
          <w:b/>
          <w:bCs/>
          <w:color w:val="000000"/>
          <w:sz w:val="32"/>
          <w:szCs w:val="32"/>
        </w:rPr>
        <w:t>决策管理绩效分析：</w:t>
      </w:r>
      <w:r>
        <w:rPr>
          <w:rFonts w:eastAsia="仿宋_GB2312" w:cs="仿宋_GB2312" w:hint="eastAsia"/>
          <w:color w:val="000000"/>
          <w:sz w:val="32"/>
          <w:szCs w:val="32"/>
        </w:rPr>
        <w:t>根据评价结果，</w:t>
      </w:r>
      <w:r>
        <w:rPr>
          <w:rFonts w:eastAsia="仿宋_GB2312" w:cs="仿宋_GB2312" w:hint="eastAsia"/>
          <w:color w:val="000000"/>
          <w:sz w:val="32"/>
          <w:szCs w:val="32"/>
        </w:rPr>
        <w:t>2021</w:t>
      </w:r>
      <w:r>
        <w:rPr>
          <w:rFonts w:eastAsia="仿宋_GB2312" w:cs="仿宋_GB2312" w:hint="eastAsia"/>
          <w:color w:val="000000"/>
          <w:sz w:val="32"/>
          <w:szCs w:val="32"/>
        </w:rPr>
        <w:t>年度连云港市生态环境局部门决策管理方面整体完成</w:t>
      </w:r>
      <w:r>
        <w:rPr>
          <w:rFonts w:eastAsia="仿宋_GB2312" w:cs="仿宋_GB2312" w:hint="eastAsia"/>
          <w:color w:val="000000"/>
          <w:sz w:val="32"/>
          <w:szCs w:val="32"/>
        </w:rPr>
        <w:t>2021</w:t>
      </w:r>
      <w:r>
        <w:rPr>
          <w:rFonts w:eastAsia="仿宋_GB2312" w:cs="仿宋_GB2312" w:hint="eastAsia"/>
          <w:color w:val="000000"/>
          <w:sz w:val="32"/>
          <w:szCs w:val="32"/>
        </w:rPr>
        <w:t>年度目标。年</w:t>
      </w:r>
      <w:r>
        <w:rPr>
          <w:rFonts w:eastAsia="仿宋_GB2312" w:cs="仿宋_GB2312" w:hint="eastAsia"/>
          <w:color w:val="000000"/>
          <w:sz w:val="32"/>
          <w:szCs w:val="32"/>
        </w:rPr>
        <w:lastRenderedPageBreak/>
        <w:t>度工作计划、中长期工</w:t>
      </w:r>
      <w:r>
        <w:rPr>
          <w:rFonts w:eastAsia="仿宋_GB2312" w:cs="仿宋_GB2312" w:hint="eastAsia"/>
          <w:color w:val="000000"/>
          <w:sz w:val="32"/>
          <w:szCs w:val="32"/>
        </w:rPr>
        <w:t>作计划制定明确，内容及分工与部门职能匹配。</w:t>
      </w:r>
    </w:p>
    <w:p w:rsidR="00CC227D" w:rsidRDefault="00913041">
      <w:pPr>
        <w:spacing w:line="560" w:lineRule="exact"/>
        <w:ind w:firstLineChars="200" w:firstLine="643"/>
        <w:jc w:val="left"/>
        <w:rPr>
          <w:rFonts w:eastAsia="黑体" w:cs="黑体"/>
          <w:b/>
          <w:bCs/>
          <w:color w:val="000000"/>
          <w:sz w:val="32"/>
          <w:szCs w:val="32"/>
          <w:shd w:val="clear" w:color="auto" w:fill="FFFFFF"/>
        </w:rPr>
      </w:pPr>
      <w:r>
        <w:rPr>
          <w:rFonts w:eastAsia="仿宋_GB2312" w:hint="eastAsia"/>
          <w:b/>
          <w:bCs/>
          <w:color w:val="000000"/>
          <w:sz w:val="32"/>
          <w:szCs w:val="32"/>
          <w:shd w:val="clear" w:color="auto" w:fill="FFFFFF"/>
        </w:rPr>
        <w:t>3.1.2</w:t>
      </w:r>
      <w:r>
        <w:rPr>
          <w:rFonts w:eastAsia="黑体" w:cs="黑体" w:hint="eastAsia"/>
          <w:b/>
          <w:bCs/>
          <w:color w:val="000000"/>
          <w:sz w:val="32"/>
          <w:szCs w:val="32"/>
          <w:shd w:val="clear" w:color="auto" w:fill="FFFFFF"/>
        </w:rPr>
        <w:t>人员管理</w:t>
      </w:r>
    </w:p>
    <w:p w:rsidR="00CC227D" w:rsidRDefault="00913041">
      <w:pPr>
        <w:widowControl/>
        <w:spacing w:line="560" w:lineRule="exact"/>
        <w:jc w:val="left"/>
        <w:rPr>
          <w:rFonts w:eastAsia="仿宋_GB2312" w:cs="仿宋_GB2312"/>
          <w:color w:val="000000"/>
          <w:sz w:val="32"/>
          <w:szCs w:val="32"/>
        </w:rPr>
      </w:pPr>
      <w:r>
        <w:rPr>
          <w:rFonts w:eastAsia="仿宋_GB2312" w:cs="仿宋_GB2312" w:hint="eastAsia"/>
          <w:color w:val="000000"/>
          <w:sz w:val="32"/>
          <w:szCs w:val="32"/>
        </w:rPr>
        <w:t xml:space="preserve">    </w:t>
      </w:r>
      <w:r>
        <w:rPr>
          <w:rFonts w:eastAsia="仿宋_GB2312" w:cs="仿宋_GB2312" w:hint="eastAsia"/>
          <w:color w:val="000000"/>
          <w:sz w:val="32"/>
          <w:szCs w:val="32"/>
        </w:rPr>
        <w:t>总分</w:t>
      </w:r>
      <w:r>
        <w:rPr>
          <w:rFonts w:eastAsia="仿宋_GB2312" w:hint="eastAsia"/>
          <w:color w:val="000000"/>
          <w:sz w:val="32"/>
          <w:szCs w:val="32"/>
        </w:rPr>
        <w:t>3</w:t>
      </w:r>
      <w:r>
        <w:rPr>
          <w:rFonts w:eastAsia="仿宋_GB2312" w:cs="仿宋_GB2312" w:hint="eastAsia"/>
          <w:color w:val="000000"/>
          <w:sz w:val="32"/>
          <w:szCs w:val="32"/>
        </w:rPr>
        <w:t>分，自评得分</w:t>
      </w:r>
      <w:r>
        <w:rPr>
          <w:rFonts w:eastAsia="仿宋_GB2312" w:hint="eastAsia"/>
          <w:color w:val="000000"/>
          <w:sz w:val="32"/>
          <w:szCs w:val="32"/>
        </w:rPr>
        <w:t>3</w:t>
      </w:r>
      <w:r>
        <w:rPr>
          <w:rFonts w:eastAsia="仿宋_GB2312" w:cs="仿宋_GB2312" w:hint="eastAsia"/>
          <w:color w:val="000000"/>
          <w:sz w:val="32"/>
          <w:szCs w:val="32"/>
        </w:rPr>
        <w:t>分。</w:t>
      </w:r>
    </w:p>
    <w:p w:rsidR="00CC227D" w:rsidRDefault="00913041">
      <w:pPr>
        <w:spacing w:line="560" w:lineRule="exact"/>
        <w:ind w:firstLineChars="200" w:firstLine="643"/>
        <w:jc w:val="left"/>
        <w:rPr>
          <w:rFonts w:eastAsia="仿宋_GB2312"/>
          <w:b/>
          <w:bCs/>
          <w:color w:val="000000"/>
          <w:sz w:val="32"/>
          <w:szCs w:val="32"/>
          <w:shd w:val="clear" w:color="auto" w:fill="FFFFFF"/>
        </w:rPr>
      </w:pPr>
      <w:r>
        <w:rPr>
          <w:rFonts w:eastAsia="仿宋_GB2312" w:cs="黑体" w:hint="eastAsia"/>
          <w:b/>
          <w:bCs/>
          <w:color w:val="000000"/>
          <w:sz w:val="32"/>
          <w:szCs w:val="32"/>
          <w:shd w:val="clear" w:color="auto" w:fill="FFFFFF"/>
        </w:rPr>
        <w:t xml:space="preserve">3.1.2.1 </w:t>
      </w:r>
      <w:r>
        <w:rPr>
          <w:rFonts w:eastAsia="仿宋_GB2312" w:cs="黑体" w:hint="eastAsia"/>
          <w:b/>
          <w:bCs/>
          <w:color w:val="000000"/>
          <w:sz w:val="32"/>
          <w:szCs w:val="32"/>
          <w:shd w:val="clear" w:color="auto" w:fill="FFFFFF"/>
        </w:rPr>
        <w:t>财政供养人员控制情况</w:t>
      </w:r>
      <w:r>
        <w:rPr>
          <w:rFonts w:eastAsia="仿宋_GB2312" w:cs="黑体" w:hint="eastAsia"/>
          <w:b/>
          <w:bCs/>
          <w:color w:val="000000"/>
          <w:sz w:val="32"/>
          <w:szCs w:val="32"/>
          <w:shd w:val="clear" w:color="auto" w:fill="FFFFFF"/>
        </w:rPr>
        <w:t xml:space="preserve"> </w:t>
      </w:r>
    </w:p>
    <w:p w:rsidR="00CC227D" w:rsidRDefault="00913041">
      <w:pPr>
        <w:widowControl/>
        <w:spacing w:line="560" w:lineRule="exact"/>
        <w:ind w:firstLineChars="200" w:firstLine="640"/>
        <w:jc w:val="left"/>
        <w:rPr>
          <w:color w:val="000000"/>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CC227D" w:rsidRDefault="00913041">
      <w:pPr>
        <w:widowControl/>
        <w:spacing w:line="560" w:lineRule="exact"/>
        <w:ind w:firstLineChars="200" w:firstLine="620"/>
        <w:jc w:val="left"/>
        <w:rPr>
          <w:rFonts w:eastAsia="仿宋_GB2312" w:cs="仿宋_GB2312"/>
          <w:kern w:val="0"/>
          <w:sz w:val="31"/>
          <w:szCs w:val="31"/>
        </w:rPr>
      </w:pPr>
      <w:r>
        <w:rPr>
          <w:kern w:val="0"/>
          <w:sz w:val="31"/>
          <w:szCs w:val="31"/>
        </w:rPr>
        <w:t>20</w:t>
      </w:r>
      <w:r>
        <w:rPr>
          <w:rFonts w:hint="eastAsia"/>
          <w:kern w:val="0"/>
          <w:sz w:val="31"/>
          <w:szCs w:val="31"/>
        </w:rPr>
        <w:t>21</w:t>
      </w:r>
      <w:r>
        <w:rPr>
          <w:rFonts w:eastAsia="仿宋_GB2312" w:cs="仿宋_GB2312"/>
          <w:kern w:val="0"/>
          <w:sz w:val="31"/>
          <w:szCs w:val="31"/>
        </w:rPr>
        <w:t>年末</w:t>
      </w:r>
      <w:r>
        <w:rPr>
          <w:rFonts w:eastAsia="仿宋_GB2312" w:cs="仿宋_GB2312" w:hint="eastAsia"/>
          <w:sz w:val="32"/>
          <w:szCs w:val="32"/>
        </w:rPr>
        <w:t>中共连云港市委老干部局本级</w:t>
      </w:r>
      <w:r>
        <w:rPr>
          <w:rFonts w:eastAsia="仿宋_GB2312" w:cs="仿宋_GB2312"/>
          <w:kern w:val="0"/>
          <w:sz w:val="31"/>
          <w:szCs w:val="31"/>
        </w:rPr>
        <w:t>定编人数</w:t>
      </w:r>
      <w:r>
        <w:rPr>
          <w:rFonts w:hint="eastAsia"/>
          <w:kern w:val="0"/>
          <w:sz w:val="31"/>
          <w:szCs w:val="31"/>
        </w:rPr>
        <w:t>15</w:t>
      </w:r>
      <w:r>
        <w:rPr>
          <w:rFonts w:eastAsia="仿宋_GB2312" w:cs="仿宋_GB2312" w:hint="eastAsia"/>
          <w:kern w:val="0"/>
          <w:sz w:val="31"/>
          <w:szCs w:val="31"/>
        </w:rPr>
        <w:t>人，在职人数</w:t>
      </w:r>
      <w:r>
        <w:rPr>
          <w:rFonts w:hint="eastAsia"/>
          <w:kern w:val="0"/>
          <w:sz w:val="31"/>
          <w:szCs w:val="31"/>
        </w:rPr>
        <w:t>17</w:t>
      </w:r>
      <w:r>
        <w:rPr>
          <w:rFonts w:eastAsia="仿宋_GB2312" w:cs="仿宋_GB2312" w:hint="eastAsia"/>
          <w:kern w:val="0"/>
          <w:sz w:val="31"/>
          <w:szCs w:val="31"/>
        </w:rPr>
        <w:t>人。</w:t>
      </w:r>
    </w:p>
    <w:p w:rsidR="00CC227D" w:rsidRDefault="0091304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 xml:space="preserve">3.1.2.2 </w:t>
      </w:r>
      <w:r>
        <w:rPr>
          <w:rFonts w:eastAsia="仿宋_GB2312" w:cs="黑体" w:hint="eastAsia"/>
          <w:b/>
          <w:bCs/>
          <w:color w:val="000000"/>
          <w:sz w:val="32"/>
          <w:szCs w:val="32"/>
          <w:shd w:val="clear" w:color="auto" w:fill="FFFFFF"/>
        </w:rPr>
        <w:t>人事管理制度建设</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CC227D" w:rsidRDefault="00913041">
      <w:pPr>
        <w:widowControl/>
        <w:spacing w:line="560" w:lineRule="exact"/>
        <w:ind w:firstLineChars="200" w:firstLine="640"/>
        <w:jc w:val="left"/>
        <w:rPr>
          <w:rFonts w:eastAsia="仿宋_GB2312" w:cs="仿宋_GB2312"/>
          <w:color w:val="000000"/>
          <w:kern w:val="0"/>
          <w:sz w:val="31"/>
          <w:szCs w:val="31"/>
        </w:rPr>
      </w:pPr>
      <w:r>
        <w:rPr>
          <w:rFonts w:eastAsia="仿宋_GB2312" w:cs="仿宋_GB2312" w:hint="eastAsia"/>
          <w:color w:val="000000"/>
          <w:sz w:val="32"/>
          <w:szCs w:val="32"/>
        </w:rPr>
        <w:t>我局在人员管理方面，</w:t>
      </w:r>
      <w:r>
        <w:rPr>
          <w:rFonts w:eastAsia="仿宋_GB2312" w:cs="仿宋_GB2312" w:hint="eastAsia"/>
          <w:color w:val="000000"/>
          <w:kern w:val="0"/>
          <w:sz w:val="31"/>
          <w:szCs w:val="31"/>
        </w:rPr>
        <w:t>建立相关人事管理及考核办法，如《连云港市委老干部局公务员平时考核工作实施方案（试行）》、《连云港市委老干部局工作规则》、《连云港市委老干部局</w:t>
      </w:r>
      <w:r>
        <w:rPr>
          <w:rFonts w:eastAsia="仿宋_GB2312" w:cs="仿宋_GB2312" w:hint="eastAsia"/>
          <w:color w:val="000000"/>
          <w:kern w:val="0"/>
          <w:sz w:val="31"/>
          <w:szCs w:val="31"/>
        </w:rPr>
        <w:t>2021</w:t>
      </w:r>
      <w:r>
        <w:rPr>
          <w:rFonts w:eastAsia="仿宋_GB2312" w:cs="仿宋_GB2312" w:hint="eastAsia"/>
          <w:color w:val="000000"/>
          <w:kern w:val="0"/>
          <w:sz w:val="31"/>
          <w:szCs w:val="31"/>
        </w:rPr>
        <w:t>年度工作要点》等。</w:t>
      </w:r>
    </w:p>
    <w:p w:rsidR="00CC227D" w:rsidRDefault="0091304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b/>
          <w:bCs/>
          <w:color w:val="000000"/>
          <w:sz w:val="32"/>
          <w:szCs w:val="32"/>
          <w:shd w:val="clear" w:color="auto" w:fill="FFFFFF"/>
        </w:rPr>
        <w:t>3.1.2.</w:t>
      </w:r>
      <w:r>
        <w:rPr>
          <w:rFonts w:eastAsia="仿宋_GB2312" w:cs="黑体" w:hint="eastAsia"/>
          <w:b/>
          <w:bCs/>
          <w:color w:val="000000"/>
          <w:sz w:val="32"/>
          <w:szCs w:val="32"/>
          <w:shd w:val="clear" w:color="auto" w:fill="FFFFFF"/>
        </w:rPr>
        <w:t xml:space="preserve">3 </w:t>
      </w:r>
      <w:r>
        <w:rPr>
          <w:rFonts w:eastAsia="仿宋_GB2312" w:cs="黑体" w:hint="eastAsia"/>
          <w:b/>
          <w:bCs/>
          <w:color w:val="000000"/>
          <w:sz w:val="32"/>
          <w:szCs w:val="32"/>
          <w:shd w:val="clear" w:color="auto" w:fill="FFFFFF"/>
        </w:rPr>
        <w:t>工作人员学习与培训</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CC227D" w:rsidRDefault="00913041">
      <w:pPr>
        <w:widowControl/>
        <w:spacing w:line="560" w:lineRule="exact"/>
        <w:ind w:firstLineChars="200" w:firstLine="620"/>
        <w:jc w:val="left"/>
        <w:rPr>
          <w:rFonts w:eastAsia="仿宋_GB2312" w:cs="仿宋_GB2312"/>
          <w:color w:val="000000"/>
          <w:sz w:val="32"/>
          <w:szCs w:val="32"/>
        </w:rPr>
      </w:pPr>
      <w:r>
        <w:rPr>
          <w:rFonts w:eastAsia="仿宋_GB2312" w:cs="仿宋_GB2312" w:hint="eastAsia"/>
          <w:color w:val="000000"/>
          <w:kern w:val="0"/>
          <w:sz w:val="31"/>
          <w:szCs w:val="31"/>
        </w:rPr>
        <w:t>我局按照单位的年度计划组织学习和培训，组织学习和培训情况达标</w:t>
      </w:r>
      <w:r>
        <w:rPr>
          <w:rFonts w:eastAsia="仿宋_GB2312" w:cs="仿宋_GB2312" w:hint="eastAsia"/>
          <w:color w:val="000000"/>
          <w:sz w:val="32"/>
          <w:szCs w:val="32"/>
        </w:rPr>
        <w:t>。</w:t>
      </w:r>
    </w:p>
    <w:p w:rsidR="00CC227D" w:rsidRDefault="00913041">
      <w:pPr>
        <w:pStyle w:val="a4"/>
        <w:spacing w:after="0" w:line="560" w:lineRule="exact"/>
        <w:ind w:firstLineChars="200" w:firstLine="643"/>
        <w:rPr>
          <w:rFonts w:eastAsia="仿宋_GB2312" w:cs="仿宋_GB2312"/>
          <w:color w:val="000000"/>
          <w:spacing w:val="-6"/>
          <w:sz w:val="32"/>
          <w:szCs w:val="32"/>
        </w:rPr>
      </w:pPr>
      <w:r>
        <w:rPr>
          <w:rFonts w:eastAsia="仿宋_GB2312" w:cs="仿宋_GB2312" w:hint="eastAsia"/>
          <w:b/>
          <w:bCs/>
          <w:color w:val="000000"/>
          <w:sz w:val="32"/>
          <w:szCs w:val="32"/>
        </w:rPr>
        <w:t>人员管理绩效分析：</w:t>
      </w:r>
      <w:r>
        <w:rPr>
          <w:rFonts w:eastAsia="仿宋_GB2312" w:cs="仿宋_GB2312" w:hint="eastAsia"/>
          <w:color w:val="000000"/>
          <w:kern w:val="0"/>
          <w:sz w:val="31"/>
          <w:szCs w:val="31"/>
        </w:rPr>
        <w:t>我局</w:t>
      </w:r>
      <w:r>
        <w:rPr>
          <w:rFonts w:eastAsia="仿宋_GB2312" w:cs="仿宋_GB2312" w:hint="eastAsia"/>
          <w:color w:val="000000"/>
          <w:spacing w:val="-6"/>
          <w:sz w:val="32"/>
          <w:szCs w:val="32"/>
        </w:rPr>
        <w:t>在职人数和定编人数符合“三定”方案中的规定。</w:t>
      </w:r>
      <w:r>
        <w:rPr>
          <w:rFonts w:eastAsia="仿宋_GB2312" w:cs="仿宋_GB2312" w:hint="eastAsia"/>
          <w:color w:val="000000"/>
          <w:spacing w:val="-6"/>
          <w:kern w:val="0"/>
          <w:sz w:val="31"/>
          <w:szCs w:val="31"/>
        </w:rPr>
        <w:t>相关人事管理及考核办法非常健全，</w:t>
      </w:r>
      <w:r>
        <w:rPr>
          <w:rFonts w:eastAsia="仿宋_GB2312" w:cs="仿宋_GB2312" w:hint="eastAsia"/>
          <w:color w:val="000000"/>
          <w:spacing w:val="-6"/>
          <w:sz w:val="32"/>
          <w:szCs w:val="32"/>
        </w:rPr>
        <w:t>通过组织学习和培训来提升工作人员水平。</w:t>
      </w:r>
    </w:p>
    <w:p w:rsidR="00CC227D" w:rsidRDefault="00913041">
      <w:pPr>
        <w:spacing w:line="560" w:lineRule="exact"/>
        <w:ind w:firstLineChars="200" w:firstLine="643"/>
        <w:jc w:val="left"/>
        <w:rPr>
          <w:rFonts w:eastAsia="黑体" w:cs="黑体"/>
          <w:b/>
          <w:bCs/>
          <w:color w:val="000000"/>
          <w:sz w:val="32"/>
          <w:szCs w:val="32"/>
          <w:shd w:val="clear" w:color="auto" w:fill="FFFFFF"/>
        </w:rPr>
      </w:pPr>
      <w:r>
        <w:rPr>
          <w:rFonts w:eastAsia="仿宋_GB2312"/>
          <w:b/>
          <w:bCs/>
          <w:color w:val="000000"/>
          <w:sz w:val="32"/>
          <w:szCs w:val="32"/>
          <w:shd w:val="clear" w:color="auto" w:fill="FFFFFF"/>
        </w:rPr>
        <w:t>3.1.3</w:t>
      </w:r>
      <w:r>
        <w:rPr>
          <w:rFonts w:eastAsia="黑体" w:cs="黑体" w:hint="eastAsia"/>
          <w:b/>
          <w:bCs/>
          <w:color w:val="000000"/>
          <w:sz w:val="32"/>
          <w:szCs w:val="32"/>
          <w:shd w:val="clear" w:color="auto" w:fill="FFFFFF"/>
        </w:rPr>
        <w:t>资金及资产管理情况</w:t>
      </w:r>
    </w:p>
    <w:p w:rsidR="00CC227D" w:rsidRDefault="00913041">
      <w:pPr>
        <w:spacing w:line="560" w:lineRule="exact"/>
        <w:ind w:firstLineChars="200" w:firstLine="640"/>
        <w:jc w:val="left"/>
        <w:rPr>
          <w:rFonts w:eastAsia="黑体" w:cs="黑体"/>
          <w:b/>
          <w:bCs/>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12</w:t>
      </w:r>
      <w:r>
        <w:rPr>
          <w:rFonts w:eastAsia="仿宋_GB2312" w:cs="仿宋_GB2312" w:hint="eastAsia"/>
          <w:color w:val="000000"/>
          <w:sz w:val="32"/>
          <w:szCs w:val="32"/>
        </w:rPr>
        <w:t>分，自评得分</w:t>
      </w:r>
      <w:r>
        <w:rPr>
          <w:rFonts w:eastAsia="仿宋_GB2312" w:hint="eastAsia"/>
          <w:color w:val="000000"/>
          <w:sz w:val="32"/>
          <w:szCs w:val="32"/>
        </w:rPr>
        <w:t>12</w:t>
      </w:r>
      <w:r>
        <w:rPr>
          <w:rFonts w:eastAsia="仿宋_GB2312" w:cs="仿宋_GB2312" w:hint="eastAsia"/>
          <w:color w:val="000000"/>
          <w:sz w:val="32"/>
          <w:szCs w:val="32"/>
        </w:rPr>
        <w:t>分。</w:t>
      </w:r>
    </w:p>
    <w:p w:rsidR="00CC227D" w:rsidRDefault="0091304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3.1.3.1</w:t>
      </w:r>
      <w:r>
        <w:rPr>
          <w:rFonts w:eastAsia="仿宋_GB2312" w:cs="黑体" w:hint="eastAsia"/>
          <w:b/>
          <w:bCs/>
          <w:color w:val="000000"/>
          <w:kern w:val="0"/>
          <w:sz w:val="32"/>
          <w:szCs w:val="32"/>
        </w:rPr>
        <w:t xml:space="preserve"> </w:t>
      </w:r>
      <w:r>
        <w:rPr>
          <w:rFonts w:eastAsia="仿宋_GB2312" w:cs="黑体" w:hint="eastAsia"/>
          <w:b/>
          <w:bCs/>
          <w:color w:val="000000"/>
          <w:sz w:val="32"/>
          <w:szCs w:val="32"/>
          <w:shd w:val="clear" w:color="auto" w:fill="FFFFFF"/>
        </w:rPr>
        <w:t>财务管理规范性</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lastRenderedPageBreak/>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CC227D" w:rsidRDefault="00913041">
      <w:pPr>
        <w:spacing w:line="560" w:lineRule="exact"/>
        <w:ind w:firstLineChars="200" w:firstLine="640"/>
        <w:jc w:val="left"/>
        <w:rPr>
          <w:rFonts w:eastAsia="仿宋_GB2312" w:cs="仿宋_GB2312"/>
          <w:color w:val="000000"/>
          <w:spacing w:val="-6"/>
          <w:sz w:val="32"/>
          <w:szCs w:val="32"/>
          <w:shd w:val="clear" w:color="auto" w:fill="FFFFFF"/>
        </w:rPr>
      </w:pPr>
      <w:r>
        <w:rPr>
          <w:rFonts w:eastAsia="仿宋_GB2312" w:cs="仿宋_GB2312" w:hint="eastAsia"/>
          <w:color w:val="000000"/>
          <w:sz w:val="32"/>
          <w:szCs w:val="32"/>
          <w:shd w:val="clear" w:color="auto" w:fill="FFFFFF"/>
        </w:rPr>
        <w:t>我局制订并严格执行预算资金管理、财务管理、项目管理、资产管理、预算绩效管理等制度，出台了《连云港市委老干部局财务管理规定》、《连云港市委老干部局关于政府采购相关内控规定》《连云港市委老干部局固定资产管理规定》等相关制度规定</w:t>
      </w:r>
      <w:r>
        <w:rPr>
          <w:rFonts w:eastAsia="仿宋_GB2312" w:cs="仿宋_GB2312" w:hint="eastAsia"/>
          <w:color w:val="000000"/>
          <w:spacing w:val="-6"/>
          <w:sz w:val="32"/>
          <w:szCs w:val="32"/>
          <w:shd w:val="clear" w:color="auto" w:fill="FFFFFF"/>
        </w:rPr>
        <w:t>。</w:t>
      </w:r>
    </w:p>
    <w:p w:rsidR="00CC227D" w:rsidRDefault="00913041">
      <w:pPr>
        <w:spacing w:line="560" w:lineRule="exact"/>
        <w:ind w:firstLineChars="200" w:firstLine="643"/>
        <w:jc w:val="left"/>
        <w:rPr>
          <w:rFonts w:eastAsia="仿宋_GB2312"/>
          <w:color w:val="000000"/>
          <w:sz w:val="32"/>
          <w:szCs w:val="32"/>
          <w:shd w:val="clear" w:color="auto" w:fill="FFFFFF"/>
        </w:rPr>
      </w:pPr>
      <w:r>
        <w:rPr>
          <w:rFonts w:eastAsia="仿宋_GB2312" w:cs="仿宋_GB2312" w:hint="eastAsia"/>
          <w:b/>
          <w:bCs/>
          <w:color w:val="000000"/>
          <w:sz w:val="32"/>
          <w:szCs w:val="32"/>
          <w:shd w:val="clear" w:color="auto" w:fill="FFFFFF"/>
        </w:rPr>
        <w:t>财务管理规范性绩效分析：</w:t>
      </w:r>
      <w:r>
        <w:rPr>
          <w:rFonts w:eastAsia="仿宋_GB2312" w:cs="仿宋_GB2312" w:hint="eastAsia"/>
          <w:color w:val="000000"/>
          <w:sz w:val="32"/>
          <w:szCs w:val="32"/>
          <w:shd w:val="clear" w:color="auto" w:fill="FFFFFF"/>
        </w:rPr>
        <w:t>我局</w:t>
      </w:r>
      <w:r>
        <w:rPr>
          <w:rFonts w:eastAsia="仿宋_GB2312" w:cs="仿宋_GB2312" w:hint="eastAsia"/>
          <w:color w:val="000000"/>
          <w:sz w:val="32"/>
          <w:szCs w:val="32"/>
        </w:rPr>
        <w:t>在财务支出管理方面严格执行了财务管理制度规定，报销流程规范，审批流程齐全，没有列支不在预算批复用途的费用支出，资金使用规范，对于支出金额较大的项目均按照政府采购要求采取公开招标进行采购，确保采购流程公正、公开、透明。</w:t>
      </w:r>
    </w:p>
    <w:p w:rsidR="00CC227D" w:rsidRDefault="0091304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b/>
          <w:bCs/>
          <w:color w:val="000000"/>
          <w:sz w:val="32"/>
          <w:szCs w:val="32"/>
          <w:shd w:val="clear" w:color="auto" w:fill="FFFFFF"/>
        </w:rPr>
        <w:t>3.1.3</w:t>
      </w:r>
      <w:r>
        <w:rPr>
          <w:rFonts w:eastAsia="仿宋_GB2312" w:cs="黑体" w:hint="eastAsia"/>
          <w:b/>
          <w:bCs/>
          <w:color w:val="000000"/>
          <w:sz w:val="32"/>
          <w:szCs w:val="32"/>
          <w:shd w:val="clear" w:color="auto" w:fill="FFFFFF"/>
        </w:rPr>
        <w:t xml:space="preserve">.2 </w:t>
      </w:r>
      <w:r>
        <w:rPr>
          <w:rFonts w:eastAsia="仿宋_GB2312" w:cs="黑体" w:hint="eastAsia"/>
          <w:b/>
          <w:bCs/>
          <w:color w:val="000000"/>
          <w:sz w:val="32"/>
          <w:szCs w:val="32"/>
          <w:shd w:val="clear" w:color="auto" w:fill="FFFFFF"/>
        </w:rPr>
        <w:t>支出调整预算执行率</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CC227D" w:rsidRDefault="00913041">
      <w:pPr>
        <w:spacing w:line="560" w:lineRule="exact"/>
        <w:ind w:firstLineChars="200" w:firstLine="640"/>
        <w:jc w:val="left"/>
        <w:rPr>
          <w:rFonts w:eastAsia="仿宋_GB2312"/>
          <w:sz w:val="32"/>
          <w:szCs w:val="32"/>
          <w:shd w:val="clear" w:color="auto" w:fill="FFFFFF"/>
        </w:rPr>
      </w:pPr>
      <w:r>
        <w:rPr>
          <w:rFonts w:eastAsia="仿宋_GB2312" w:hint="eastAsia"/>
          <w:sz w:val="32"/>
          <w:szCs w:val="32"/>
          <w:shd w:val="clear" w:color="auto" w:fill="FFFFFF"/>
        </w:rPr>
        <w:t>我局</w:t>
      </w:r>
      <w:r>
        <w:rPr>
          <w:rFonts w:eastAsia="仿宋_GB2312" w:hint="eastAsia"/>
          <w:sz w:val="32"/>
          <w:szCs w:val="32"/>
          <w:shd w:val="clear" w:color="auto" w:fill="FFFFFF"/>
        </w:rPr>
        <w:t>2021</w:t>
      </w:r>
      <w:r>
        <w:rPr>
          <w:rFonts w:eastAsia="仿宋_GB2312" w:hint="eastAsia"/>
          <w:sz w:val="32"/>
          <w:szCs w:val="32"/>
          <w:shd w:val="clear" w:color="auto" w:fill="FFFFFF"/>
        </w:rPr>
        <w:t>年度支出调整预算数为</w:t>
      </w:r>
      <w:r>
        <w:rPr>
          <w:rFonts w:eastAsia="仿宋_GB2312" w:hint="eastAsia"/>
          <w:sz w:val="32"/>
          <w:szCs w:val="32"/>
        </w:rPr>
        <w:t>1193.37</w:t>
      </w:r>
      <w:r>
        <w:rPr>
          <w:rFonts w:eastAsia="仿宋_GB2312"/>
          <w:sz w:val="32"/>
          <w:szCs w:val="32"/>
        </w:rPr>
        <w:t>万</w:t>
      </w:r>
      <w:r>
        <w:rPr>
          <w:rFonts w:eastAsia="仿宋_GB2312" w:hint="eastAsia"/>
          <w:sz w:val="32"/>
          <w:szCs w:val="32"/>
          <w:shd w:val="clear" w:color="auto" w:fill="FFFFFF"/>
        </w:rPr>
        <w:t>元，</w:t>
      </w:r>
      <w:r>
        <w:rPr>
          <w:rFonts w:eastAsia="仿宋_GB2312" w:hint="eastAsia"/>
          <w:sz w:val="32"/>
          <w:szCs w:val="32"/>
          <w:shd w:val="clear" w:color="auto" w:fill="FFFFFF"/>
        </w:rPr>
        <w:t>2021</w:t>
      </w:r>
      <w:r>
        <w:rPr>
          <w:rFonts w:eastAsia="仿宋_GB2312" w:hint="eastAsia"/>
          <w:sz w:val="32"/>
          <w:szCs w:val="32"/>
          <w:shd w:val="clear" w:color="auto" w:fill="FFFFFF"/>
        </w:rPr>
        <w:t>年度决算数为</w:t>
      </w:r>
      <w:r>
        <w:rPr>
          <w:rFonts w:eastAsia="仿宋_GB2312" w:hint="eastAsia"/>
          <w:sz w:val="32"/>
          <w:szCs w:val="32"/>
        </w:rPr>
        <w:t>1193.37</w:t>
      </w:r>
      <w:r>
        <w:rPr>
          <w:rFonts w:eastAsia="仿宋_GB2312" w:hint="eastAsia"/>
          <w:sz w:val="32"/>
          <w:szCs w:val="32"/>
          <w:shd w:val="clear" w:color="auto" w:fill="FFFFFF"/>
        </w:rPr>
        <w:t>万元，执行率为</w:t>
      </w:r>
      <w:r>
        <w:rPr>
          <w:rFonts w:eastAsia="仿宋_GB2312" w:hint="eastAsia"/>
          <w:sz w:val="32"/>
          <w:szCs w:val="32"/>
          <w:shd w:val="clear" w:color="auto" w:fill="FFFFFF"/>
        </w:rPr>
        <w:t>100%</w:t>
      </w:r>
      <w:r>
        <w:rPr>
          <w:rFonts w:eastAsia="仿宋_GB2312" w:hint="eastAsia"/>
          <w:sz w:val="32"/>
          <w:szCs w:val="32"/>
          <w:shd w:val="clear" w:color="auto" w:fill="FFFFFF"/>
        </w:rPr>
        <w:t>。</w:t>
      </w:r>
    </w:p>
    <w:p w:rsidR="00CC227D" w:rsidRDefault="00913041">
      <w:pPr>
        <w:spacing w:line="560" w:lineRule="exact"/>
        <w:ind w:firstLineChars="200" w:firstLine="643"/>
        <w:rPr>
          <w:color w:val="000000"/>
        </w:rPr>
      </w:pPr>
      <w:r>
        <w:rPr>
          <w:rFonts w:eastAsia="仿宋_GB2312" w:cs="仿宋_GB2312" w:hint="eastAsia"/>
          <w:b/>
          <w:bCs/>
          <w:color w:val="000000"/>
          <w:sz w:val="32"/>
          <w:szCs w:val="32"/>
          <w:shd w:val="clear" w:color="auto" w:fill="FFFFFF"/>
        </w:rPr>
        <w:t>支出调整预算执行率绩效分析：</w:t>
      </w:r>
      <w:r>
        <w:rPr>
          <w:rFonts w:eastAsia="仿宋_GB2312" w:cs="仿宋_GB2312" w:hint="eastAsia"/>
          <w:color w:val="000000"/>
          <w:sz w:val="32"/>
          <w:szCs w:val="32"/>
        </w:rPr>
        <w:t>没有列支不在预算批复用途的费用支出，资金使用规范。</w:t>
      </w:r>
    </w:p>
    <w:p w:rsidR="00CC227D" w:rsidRDefault="0091304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b/>
          <w:bCs/>
          <w:color w:val="000000"/>
          <w:sz w:val="32"/>
          <w:szCs w:val="32"/>
          <w:shd w:val="clear" w:color="auto" w:fill="FFFFFF"/>
        </w:rPr>
        <w:t>3.1.3</w:t>
      </w:r>
      <w:r>
        <w:rPr>
          <w:rFonts w:eastAsia="仿宋_GB2312" w:cs="黑体" w:hint="eastAsia"/>
          <w:b/>
          <w:bCs/>
          <w:color w:val="000000"/>
          <w:sz w:val="32"/>
          <w:szCs w:val="32"/>
          <w:shd w:val="clear" w:color="auto" w:fill="FFFFFF"/>
        </w:rPr>
        <w:t xml:space="preserve">.3 </w:t>
      </w:r>
      <w:r>
        <w:rPr>
          <w:rFonts w:eastAsia="仿宋_GB2312" w:cs="黑体" w:hint="eastAsia"/>
          <w:b/>
          <w:bCs/>
          <w:color w:val="000000"/>
          <w:sz w:val="32"/>
          <w:szCs w:val="32"/>
          <w:shd w:val="clear" w:color="auto" w:fill="FFFFFF"/>
        </w:rPr>
        <w:t>专项资金专款专用</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总分</w:t>
      </w:r>
      <w:r>
        <w:rPr>
          <w:rFonts w:eastAsia="仿宋_GB2312"/>
          <w:color w:val="000000"/>
          <w:sz w:val="32"/>
          <w:szCs w:val="32"/>
        </w:rPr>
        <w:t>2</w:t>
      </w:r>
      <w:r>
        <w:rPr>
          <w:rFonts w:eastAsia="仿宋_GB2312"/>
          <w:color w:val="000000"/>
          <w:sz w:val="32"/>
          <w:szCs w:val="32"/>
        </w:rPr>
        <w:t>分，自评得分</w:t>
      </w:r>
      <w:r>
        <w:rPr>
          <w:rFonts w:eastAsia="仿宋_GB2312"/>
          <w:color w:val="000000"/>
          <w:sz w:val="32"/>
          <w:szCs w:val="32"/>
        </w:rPr>
        <w:t>2</w:t>
      </w:r>
      <w:r>
        <w:rPr>
          <w:rFonts w:eastAsia="仿宋_GB2312"/>
          <w:color w:val="000000"/>
          <w:sz w:val="32"/>
          <w:szCs w:val="32"/>
        </w:rPr>
        <w:t>分。</w:t>
      </w:r>
    </w:p>
    <w:p w:rsidR="00CC227D" w:rsidRDefault="00913041">
      <w:pPr>
        <w:spacing w:line="4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其他共产党事务支出（款）其他共产党事务支出（项）。年初预算</w:t>
      </w:r>
      <w:r>
        <w:rPr>
          <w:rFonts w:eastAsia="仿宋_GB2312" w:hint="eastAsia"/>
          <w:sz w:val="32"/>
          <w:szCs w:val="32"/>
        </w:rPr>
        <w:t xml:space="preserve">206.04 </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，支出决算</w:t>
      </w:r>
      <w:r>
        <w:rPr>
          <w:rFonts w:eastAsia="仿宋_GB2312" w:hint="eastAsia"/>
          <w:sz w:val="32"/>
          <w:szCs w:val="32"/>
        </w:rPr>
        <w:t xml:space="preserve"> 212.26 </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，完成年初预算的</w:t>
      </w:r>
      <w:r>
        <w:rPr>
          <w:rFonts w:eastAsia="仿宋_GB2312" w:hint="eastAsia"/>
          <w:sz w:val="32"/>
          <w:szCs w:val="32"/>
        </w:rPr>
        <w:t>103.02%</w:t>
      </w:r>
      <w:r>
        <w:rPr>
          <w:rFonts w:eastAsia="仿宋_GB2312" w:hint="eastAsia"/>
          <w:sz w:val="32"/>
          <w:szCs w:val="32"/>
        </w:rPr>
        <w:t>。</w:t>
      </w:r>
      <w:r>
        <w:rPr>
          <w:rFonts w:eastAsia="仿宋_GB2312"/>
          <w:sz w:val="32"/>
          <w:szCs w:val="32"/>
        </w:rPr>
        <w:t>决算数与年初预算数的差异原因：除预算项目安排外还包括上年专项结余结转经费支出。</w:t>
      </w:r>
    </w:p>
    <w:p w:rsidR="00CC227D" w:rsidRDefault="00913041">
      <w:pPr>
        <w:spacing w:line="4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其他一般公共服务支出（款）其他一般公共服务支出（项）。年初预算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198.97 </w:t>
      </w:r>
      <w:r>
        <w:rPr>
          <w:rFonts w:eastAsia="仿宋_GB2312" w:hint="eastAsia"/>
          <w:sz w:val="32"/>
          <w:szCs w:val="32"/>
        </w:rPr>
        <w:t>万元，（年初</w:t>
      </w:r>
      <w:r>
        <w:rPr>
          <w:rFonts w:eastAsia="仿宋_GB2312" w:hint="eastAsia"/>
          <w:sz w:val="32"/>
          <w:szCs w:val="32"/>
        </w:rPr>
        <w:lastRenderedPageBreak/>
        <w:t>预算数为</w:t>
      </w:r>
      <w:r>
        <w:rPr>
          <w:rFonts w:eastAsia="仿宋_GB2312" w:hint="eastAsia"/>
          <w:sz w:val="32"/>
          <w:szCs w:val="32"/>
        </w:rPr>
        <w:t xml:space="preserve"> 0 </w:t>
      </w:r>
      <w:r>
        <w:rPr>
          <w:rFonts w:eastAsia="仿宋_GB2312" w:hint="eastAsia"/>
          <w:sz w:val="32"/>
          <w:szCs w:val="32"/>
        </w:rPr>
        <w:t>万元，无法计算完成比率）。</w:t>
      </w:r>
      <w:r>
        <w:rPr>
          <w:rFonts w:eastAsia="仿宋_GB2312"/>
          <w:sz w:val="32"/>
          <w:szCs w:val="32"/>
        </w:rPr>
        <w:t>决算数与年初预算数的差异原因：计划存量专项不纳入预算。</w:t>
      </w:r>
    </w:p>
    <w:p w:rsidR="00CC227D" w:rsidRDefault="00913041">
      <w:pPr>
        <w:spacing w:line="4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其他社会保障和就业支出（款）其他社会保障和就业支出（项）。年初预算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13.4</w:t>
      </w:r>
      <w:r>
        <w:rPr>
          <w:rFonts w:eastAsia="仿宋_GB2312" w:hint="eastAsia"/>
          <w:sz w:val="32"/>
          <w:szCs w:val="32"/>
        </w:rPr>
        <w:t>万元，（年初预算数为</w:t>
      </w:r>
      <w:r>
        <w:rPr>
          <w:rFonts w:eastAsia="仿宋_GB2312" w:hint="eastAsia"/>
          <w:sz w:val="32"/>
          <w:szCs w:val="32"/>
        </w:rPr>
        <w:t xml:space="preserve"> 0 </w:t>
      </w:r>
      <w:r>
        <w:rPr>
          <w:rFonts w:eastAsia="仿宋_GB2312" w:hint="eastAsia"/>
          <w:sz w:val="32"/>
          <w:szCs w:val="32"/>
        </w:rPr>
        <w:t>万元，无法计算完成比率）。</w:t>
      </w:r>
      <w:r>
        <w:rPr>
          <w:rFonts w:eastAsia="仿宋_GB2312"/>
          <w:sz w:val="32"/>
          <w:szCs w:val="32"/>
        </w:rPr>
        <w:t>决算数与年初预算数的差异原因：计划存量专项不纳入预算。</w:t>
      </w:r>
    </w:p>
    <w:p w:rsidR="00CC227D" w:rsidRDefault="00913041">
      <w:pPr>
        <w:spacing w:line="48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其他支出（款）其他支出（项）。年初预算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56.8 </w:t>
      </w:r>
      <w:r>
        <w:rPr>
          <w:rFonts w:eastAsia="仿宋_GB2312" w:hint="eastAsia"/>
          <w:sz w:val="32"/>
          <w:szCs w:val="32"/>
        </w:rPr>
        <w:t>万元，（年初预算数为</w:t>
      </w:r>
      <w:r>
        <w:rPr>
          <w:rFonts w:eastAsia="仿宋_GB2312" w:hint="eastAsia"/>
          <w:sz w:val="32"/>
          <w:szCs w:val="32"/>
        </w:rPr>
        <w:t xml:space="preserve"> 0 </w:t>
      </w:r>
      <w:r>
        <w:rPr>
          <w:rFonts w:eastAsia="仿宋_GB2312" w:hint="eastAsia"/>
          <w:sz w:val="32"/>
          <w:szCs w:val="32"/>
        </w:rPr>
        <w:t>万元，无法计算完成比率）。</w:t>
      </w:r>
      <w:r>
        <w:rPr>
          <w:rFonts w:eastAsia="仿宋_GB2312"/>
          <w:sz w:val="32"/>
          <w:szCs w:val="32"/>
        </w:rPr>
        <w:t>决算数与年初预算数的差异原因：计划存量专项不纳入预算。</w:t>
      </w:r>
    </w:p>
    <w:p w:rsidR="00CC227D" w:rsidRDefault="0091304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3.1.3.4</w:t>
      </w:r>
      <w:r>
        <w:rPr>
          <w:rFonts w:eastAsia="仿宋_GB2312" w:cs="黑体" w:hint="eastAsia"/>
          <w:b/>
          <w:bCs/>
          <w:color w:val="000000"/>
          <w:kern w:val="0"/>
          <w:sz w:val="31"/>
          <w:szCs w:val="31"/>
        </w:rPr>
        <w:t xml:space="preserve"> </w:t>
      </w:r>
      <w:r>
        <w:rPr>
          <w:rFonts w:eastAsia="仿宋_GB2312" w:cs="黑体" w:hint="eastAsia"/>
          <w:b/>
          <w:bCs/>
          <w:color w:val="000000"/>
          <w:sz w:val="32"/>
          <w:szCs w:val="32"/>
          <w:shd w:val="clear" w:color="auto" w:fill="FFFFFF"/>
        </w:rPr>
        <w:t>政府采购情况</w:t>
      </w:r>
    </w:p>
    <w:p w:rsidR="00CC227D" w:rsidRDefault="0091304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CC227D" w:rsidRDefault="00913041">
      <w:pPr>
        <w:spacing w:line="560" w:lineRule="exact"/>
        <w:ind w:firstLineChars="200" w:firstLine="640"/>
        <w:rPr>
          <w:rFonts w:eastAsia="仿宋_GB2312"/>
          <w:sz w:val="32"/>
          <w:szCs w:val="32"/>
        </w:rPr>
      </w:pPr>
      <w:r>
        <w:rPr>
          <w:rFonts w:eastAsia="仿宋_GB2312"/>
          <w:sz w:val="32"/>
          <w:szCs w:val="32"/>
        </w:rPr>
        <w:t xml:space="preserve">2021 </w:t>
      </w:r>
      <w:r>
        <w:rPr>
          <w:rFonts w:eastAsia="仿宋_GB2312"/>
          <w:sz w:val="32"/>
          <w:szCs w:val="32"/>
        </w:rPr>
        <w:t>年度政府采购支出总额</w:t>
      </w:r>
      <w:r>
        <w:rPr>
          <w:rFonts w:eastAsia="仿宋_GB2312"/>
          <w:sz w:val="32"/>
          <w:szCs w:val="32"/>
        </w:rPr>
        <w:t xml:space="preserve"> </w:t>
      </w:r>
      <w:r>
        <w:rPr>
          <w:rFonts w:eastAsia="仿宋_GB2312" w:hint="eastAsia"/>
          <w:sz w:val="32"/>
          <w:szCs w:val="32"/>
        </w:rPr>
        <w:t>2.96</w:t>
      </w:r>
      <w:r>
        <w:rPr>
          <w:rFonts w:eastAsia="仿宋_GB2312"/>
          <w:sz w:val="32"/>
          <w:szCs w:val="32"/>
        </w:rPr>
        <w:t xml:space="preserve"> </w:t>
      </w:r>
      <w:r>
        <w:rPr>
          <w:rFonts w:eastAsia="仿宋_GB2312"/>
          <w:sz w:val="32"/>
          <w:szCs w:val="32"/>
        </w:rPr>
        <w:t>万元，其中：政府采购货物支出</w:t>
      </w:r>
      <w:r>
        <w:rPr>
          <w:rFonts w:eastAsia="仿宋_GB2312"/>
          <w:sz w:val="32"/>
          <w:szCs w:val="32"/>
        </w:rPr>
        <w:t xml:space="preserve"> </w:t>
      </w:r>
      <w:r>
        <w:rPr>
          <w:rFonts w:eastAsia="仿宋_GB2312" w:hint="eastAsia"/>
          <w:sz w:val="32"/>
          <w:szCs w:val="32"/>
        </w:rPr>
        <w:t>2.96</w:t>
      </w:r>
      <w:r>
        <w:rPr>
          <w:rFonts w:eastAsia="仿宋_GB2312"/>
          <w:sz w:val="32"/>
          <w:szCs w:val="32"/>
        </w:rPr>
        <w:t xml:space="preserve"> </w:t>
      </w:r>
      <w:r>
        <w:rPr>
          <w:rFonts w:eastAsia="仿宋_GB2312"/>
          <w:sz w:val="32"/>
          <w:szCs w:val="32"/>
        </w:rPr>
        <w:t>万元、政府采购服务支出</w:t>
      </w:r>
      <w:r>
        <w:rPr>
          <w:rFonts w:eastAsia="仿宋_GB2312"/>
          <w:sz w:val="32"/>
          <w:szCs w:val="32"/>
        </w:rPr>
        <w:t xml:space="preserve"> </w:t>
      </w:r>
      <w:r>
        <w:rPr>
          <w:rFonts w:eastAsia="仿宋_GB2312" w:hint="eastAsia"/>
          <w:sz w:val="32"/>
          <w:szCs w:val="32"/>
        </w:rPr>
        <w:t>0</w:t>
      </w:r>
      <w:r>
        <w:rPr>
          <w:rFonts w:eastAsia="仿宋_GB2312"/>
          <w:sz w:val="32"/>
          <w:szCs w:val="32"/>
        </w:rPr>
        <w:t xml:space="preserve"> </w:t>
      </w:r>
      <w:r>
        <w:rPr>
          <w:rFonts w:eastAsia="仿宋_GB2312"/>
          <w:sz w:val="32"/>
          <w:szCs w:val="32"/>
        </w:rPr>
        <w:t>万元。</w:t>
      </w:r>
    </w:p>
    <w:p w:rsidR="00CC227D" w:rsidRDefault="00913041">
      <w:pPr>
        <w:spacing w:line="560" w:lineRule="exact"/>
        <w:ind w:firstLineChars="200" w:firstLine="643"/>
        <w:rPr>
          <w:rFonts w:eastAsia="仿宋_GB2312"/>
          <w:color w:val="000000"/>
          <w:sz w:val="32"/>
          <w:szCs w:val="32"/>
        </w:rPr>
      </w:pPr>
      <w:r>
        <w:rPr>
          <w:rFonts w:eastAsia="仿宋_GB2312"/>
          <w:b/>
          <w:bCs/>
          <w:color w:val="000000"/>
          <w:sz w:val="32"/>
          <w:szCs w:val="32"/>
        </w:rPr>
        <w:t>政府采购情况绩效分析：</w:t>
      </w:r>
      <w:r>
        <w:rPr>
          <w:rFonts w:eastAsia="仿宋_GB2312"/>
          <w:color w:val="000000"/>
          <w:sz w:val="32"/>
          <w:szCs w:val="32"/>
        </w:rPr>
        <w:t>我局政府采购资金严格按照江苏省财政厅关于印发《</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 xml:space="preserve"> </w:t>
      </w:r>
      <w:r>
        <w:rPr>
          <w:rFonts w:eastAsia="仿宋_GB2312"/>
          <w:color w:val="000000"/>
          <w:sz w:val="32"/>
          <w:szCs w:val="32"/>
        </w:rPr>
        <w:t>年省级政府集中采购目录及限额标准》的通知（苏财购〔</w:t>
      </w:r>
      <w:r>
        <w:rPr>
          <w:rFonts w:eastAsia="仿宋_GB2312"/>
          <w:color w:val="000000"/>
          <w:sz w:val="32"/>
          <w:szCs w:val="32"/>
        </w:rPr>
        <w:t>2020</w:t>
      </w:r>
      <w:r>
        <w:rPr>
          <w:rFonts w:eastAsia="仿宋_GB2312"/>
          <w:color w:val="000000"/>
          <w:sz w:val="32"/>
          <w:szCs w:val="32"/>
        </w:rPr>
        <w:t>〕</w:t>
      </w:r>
      <w:r>
        <w:rPr>
          <w:rFonts w:eastAsia="仿宋_GB2312"/>
          <w:color w:val="000000"/>
          <w:sz w:val="32"/>
          <w:szCs w:val="32"/>
        </w:rPr>
        <w:t>66</w:t>
      </w:r>
      <w:r>
        <w:rPr>
          <w:rFonts w:eastAsia="仿宋_GB2312"/>
          <w:color w:val="000000"/>
          <w:sz w:val="32"/>
          <w:szCs w:val="32"/>
        </w:rPr>
        <w:t>号）、江苏省财政厅关于印发《</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 xml:space="preserve"> </w:t>
      </w:r>
      <w:r>
        <w:rPr>
          <w:rFonts w:eastAsia="仿宋_GB2312"/>
          <w:color w:val="000000"/>
          <w:sz w:val="32"/>
          <w:szCs w:val="32"/>
        </w:rPr>
        <w:t>年省级政府购买服务目录》的通知（苏财购〔</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w:t>
      </w:r>
      <w:r>
        <w:rPr>
          <w:rFonts w:eastAsia="仿宋_GB2312" w:hint="eastAsia"/>
          <w:color w:val="000000"/>
          <w:sz w:val="32"/>
          <w:szCs w:val="32"/>
        </w:rPr>
        <w:t>33</w:t>
      </w:r>
      <w:r>
        <w:rPr>
          <w:rFonts w:eastAsia="仿宋_GB2312"/>
          <w:color w:val="000000"/>
          <w:sz w:val="32"/>
          <w:szCs w:val="32"/>
        </w:rPr>
        <w:t xml:space="preserve"> </w:t>
      </w:r>
      <w:r>
        <w:rPr>
          <w:rFonts w:eastAsia="仿宋_GB2312"/>
          <w:color w:val="000000"/>
          <w:sz w:val="32"/>
          <w:szCs w:val="32"/>
        </w:rPr>
        <w:t>号）、</w:t>
      </w:r>
      <w:r>
        <w:rPr>
          <w:rFonts w:eastAsia="仿宋_GB2312" w:hint="eastAsia"/>
          <w:color w:val="000000"/>
          <w:sz w:val="32"/>
          <w:szCs w:val="32"/>
        </w:rPr>
        <w:t>江苏省财政厅关于做好政府采购意向公开工作的通知（</w:t>
      </w:r>
      <w:r>
        <w:rPr>
          <w:rFonts w:eastAsia="仿宋_GB2312"/>
          <w:color w:val="000000"/>
          <w:sz w:val="32"/>
          <w:szCs w:val="32"/>
        </w:rPr>
        <w:t>苏财购〔</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w:t>
      </w:r>
      <w:r>
        <w:rPr>
          <w:rFonts w:eastAsia="仿宋_GB2312"/>
          <w:color w:val="000000"/>
          <w:sz w:val="32"/>
          <w:szCs w:val="32"/>
        </w:rPr>
        <w:t>8</w:t>
      </w:r>
      <w:r>
        <w:rPr>
          <w:rFonts w:eastAsia="仿宋_GB2312" w:hint="eastAsia"/>
          <w:color w:val="000000"/>
          <w:sz w:val="32"/>
          <w:szCs w:val="32"/>
        </w:rPr>
        <w:t>4</w:t>
      </w:r>
      <w:r>
        <w:rPr>
          <w:rFonts w:eastAsia="仿宋_GB2312"/>
          <w:color w:val="000000"/>
          <w:sz w:val="32"/>
          <w:szCs w:val="32"/>
        </w:rPr>
        <w:t>号</w:t>
      </w:r>
      <w:r>
        <w:rPr>
          <w:rFonts w:eastAsia="仿宋_GB2312" w:hint="eastAsia"/>
          <w:color w:val="000000"/>
          <w:sz w:val="32"/>
          <w:szCs w:val="32"/>
        </w:rPr>
        <w:t>）、</w:t>
      </w:r>
      <w:r>
        <w:rPr>
          <w:rFonts w:eastAsia="仿宋_GB2312"/>
          <w:color w:val="000000"/>
          <w:sz w:val="32"/>
          <w:szCs w:val="32"/>
        </w:rPr>
        <w:t>连云港市政府采购网上商城管理暂行办法、江苏省财政厅关于印发《政府采购质疑处理流程》的通知</w:t>
      </w:r>
      <w:r>
        <w:rPr>
          <w:rFonts w:eastAsia="仿宋_GB2312" w:hint="eastAsia"/>
          <w:color w:val="000000"/>
          <w:sz w:val="32"/>
          <w:szCs w:val="32"/>
        </w:rPr>
        <w:t>（</w:t>
      </w:r>
      <w:r>
        <w:rPr>
          <w:rFonts w:eastAsia="仿宋_GB2312"/>
          <w:color w:val="000000"/>
          <w:sz w:val="32"/>
          <w:szCs w:val="32"/>
        </w:rPr>
        <w:t>苏财购〔</w:t>
      </w:r>
      <w:r>
        <w:rPr>
          <w:rFonts w:eastAsia="仿宋_GB2312"/>
          <w:color w:val="000000"/>
          <w:sz w:val="32"/>
          <w:szCs w:val="32"/>
        </w:rPr>
        <w:t>2018</w:t>
      </w:r>
      <w:r>
        <w:rPr>
          <w:rFonts w:eastAsia="仿宋_GB2312"/>
          <w:color w:val="000000"/>
          <w:sz w:val="32"/>
          <w:szCs w:val="32"/>
        </w:rPr>
        <w:t>〕</w:t>
      </w:r>
      <w:r>
        <w:rPr>
          <w:rFonts w:eastAsia="仿宋_GB2312"/>
          <w:color w:val="000000"/>
          <w:sz w:val="32"/>
          <w:szCs w:val="32"/>
        </w:rPr>
        <w:t>86</w:t>
      </w:r>
      <w:r>
        <w:rPr>
          <w:rFonts w:eastAsia="仿宋_GB2312"/>
          <w:color w:val="000000"/>
          <w:sz w:val="32"/>
          <w:szCs w:val="32"/>
        </w:rPr>
        <w:t>号</w:t>
      </w:r>
      <w:r>
        <w:rPr>
          <w:rFonts w:eastAsia="仿宋_GB2312" w:hint="eastAsia"/>
          <w:color w:val="000000"/>
          <w:sz w:val="32"/>
          <w:szCs w:val="32"/>
        </w:rPr>
        <w:t>）</w:t>
      </w:r>
      <w:r>
        <w:rPr>
          <w:rFonts w:eastAsia="仿宋_GB2312"/>
          <w:color w:val="000000"/>
          <w:sz w:val="32"/>
          <w:szCs w:val="32"/>
        </w:rPr>
        <w:t>等文件要求组织实施，遵循依法设立、统筹兼顾、公开透明、规范管理、绩效管理、跟踪监督，避免出现违规使用资金的情况，确保了政府采购的规范。</w:t>
      </w:r>
    </w:p>
    <w:p w:rsidR="00CC227D" w:rsidRDefault="0091304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 xml:space="preserve">3.1.3.5 </w:t>
      </w:r>
      <w:r>
        <w:rPr>
          <w:rFonts w:eastAsia="仿宋_GB2312" w:cs="黑体" w:hint="eastAsia"/>
          <w:b/>
          <w:bCs/>
          <w:color w:val="000000"/>
          <w:sz w:val="32"/>
          <w:szCs w:val="32"/>
          <w:shd w:val="clear" w:color="auto" w:fill="FFFFFF"/>
        </w:rPr>
        <w:t>资产管理情况</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lastRenderedPageBreak/>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CC227D" w:rsidRDefault="00913041">
      <w:pPr>
        <w:pStyle w:val="a4"/>
        <w:spacing w:after="0" w:line="560" w:lineRule="exact"/>
        <w:ind w:firstLineChars="200" w:firstLine="643"/>
        <w:rPr>
          <w:rFonts w:eastAsia="仿宋_GB2312" w:cs="仿宋_GB2312"/>
          <w:color w:val="000000"/>
          <w:sz w:val="32"/>
          <w:szCs w:val="32"/>
        </w:rPr>
      </w:pPr>
      <w:r>
        <w:rPr>
          <w:rFonts w:eastAsia="仿宋_GB2312" w:cs="仿宋_GB2312" w:hint="eastAsia"/>
          <w:b/>
          <w:bCs/>
          <w:color w:val="000000"/>
          <w:sz w:val="32"/>
          <w:szCs w:val="32"/>
        </w:rPr>
        <w:t>固定资产购置：</w:t>
      </w:r>
      <w:r>
        <w:rPr>
          <w:rFonts w:eastAsia="仿宋_GB2312" w:cs="仿宋_GB2312" w:hint="eastAsia"/>
          <w:color w:val="000000"/>
          <w:sz w:val="32"/>
          <w:szCs w:val="32"/>
        </w:rPr>
        <w:t>在固定资产购置过程中，遵循申请复核、采购、验收以及记账付款四个步骤，严格采购的授权、审批，按要求履行资产验收程序，</w:t>
      </w:r>
      <w:r>
        <w:rPr>
          <w:rFonts w:eastAsia="仿宋_GB2312" w:cs="仿宋_GB2312" w:hint="eastAsia"/>
          <w:color w:val="000000"/>
          <w:sz w:val="32"/>
          <w:szCs w:val="32"/>
        </w:rPr>
        <w:t>确保固定资产入库完整和入账价值准确。</w:t>
      </w:r>
    </w:p>
    <w:p w:rsidR="00CC227D" w:rsidRDefault="00913041">
      <w:pPr>
        <w:pStyle w:val="a4"/>
        <w:spacing w:after="0" w:line="560" w:lineRule="exact"/>
        <w:ind w:firstLineChars="200" w:firstLine="643"/>
        <w:rPr>
          <w:rFonts w:eastAsia="仿宋_GB2312" w:cs="仿宋_GB2312"/>
          <w:color w:val="000000"/>
          <w:sz w:val="32"/>
          <w:szCs w:val="32"/>
        </w:rPr>
      </w:pPr>
      <w:r>
        <w:rPr>
          <w:rFonts w:eastAsia="仿宋_GB2312" w:cs="仿宋_GB2312" w:hint="eastAsia"/>
          <w:b/>
          <w:bCs/>
          <w:color w:val="000000"/>
          <w:sz w:val="32"/>
          <w:szCs w:val="32"/>
        </w:rPr>
        <w:t>固定资产清查：</w:t>
      </w:r>
      <w:r>
        <w:rPr>
          <w:rFonts w:eastAsia="仿宋_GB2312" w:cs="仿宋_GB2312" w:hint="eastAsia"/>
          <w:color w:val="000000"/>
          <w:sz w:val="32"/>
          <w:szCs w:val="32"/>
        </w:rPr>
        <w:t>固定资产清查环节制度要求定期计划执行盘点程序，对盘盈盘亏情况及时记录，了解资产真实情况，实际管理过程中定期进行盘点，自查资产账实是相符。</w:t>
      </w:r>
    </w:p>
    <w:p w:rsidR="00CC227D" w:rsidRDefault="00913041">
      <w:pPr>
        <w:spacing w:line="560" w:lineRule="exact"/>
        <w:ind w:firstLine="641"/>
        <w:jc w:val="left"/>
        <w:rPr>
          <w:rFonts w:eastAsia="仿宋_GB2312" w:cs="仿宋_GB2312"/>
          <w:color w:val="000000"/>
          <w:spacing w:val="-6"/>
          <w:sz w:val="32"/>
          <w:szCs w:val="32"/>
          <w:shd w:val="clear" w:color="auto" w:fill="FFFFFF"/>
        </w:rPr>
      </w:pPr>
      <w:r>
        <w:rPr>
          <w:rFonts w:eastAsia="仿宋_GB2312" w:cs="仿宋_GB2312" w:hint="eastAsia"/>
          <w:b/>
          <w:bCs/>
          <w:color w:val="000000"/>
          <w:sz w:val="32"/>
          <w:szCs w:val="32"/>
          <w:shd w:val="clear" w:color="auto" w:fill="FFFFFF"/>
        </w:rPr>
        <w:t>资产管理情况绩效分析：</w:t>
      </w:r>
      <w:r>
        <w:rPr>
          <w:rFonts w:eastAsia="仿宋_GB2312" w:cs="仿宋_GB2312" w:hint="eastAsia"/>
          <w:color w:val="000000"/>
          <w:sz w:val="32"/>
          <w:szCs w:val="32"/>
          <w:shd w:val="clear" w:color="auto" w:fill="FFFFFF"/>
        </w:rPr>
        <w:t>我局为加强资产管理，规范资产管理行为，在制订财务管理制度时专门设立章节规范了资产管理。单位的资产主要为固定资产，固定资产的购置执行政府采购制度，局办公室和财务与审计处根据实际情况编制年度采购预算计划，随同部门预算报市财政局批复计划。没有资产采购预算计划的，一律不得购置。</w:t>
      </w:r>
    </w:p>
    <w:p w:rsidR="00CC227D" w:rsidRDefault="0091304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3.1.3.6</w:t>
      </w:r>
      <w:r>
        <w:rPr>
          <w:rFonts w:eastAsia="仿宋_GB2312" w:cs="黑体" w:hint="eastAsia"/>
          <w:b/>
          <w:bCs/>
          <w:color w:val="000000"/>
          <w:kern w:val="0"/>
          <w:sz w:val="31"/>
          <w:szCs w:val="31"/>
        </w:rPr>
        <w:t xml:space="preserve"> </w:t>
      </w:r>
      <w:r>
        <w:rPr>
          <w:rFonts w:eastAsia="仿宋_GB2312" w:cs="黑体" w:hint="eastAsia"/>
          <w:b/>
          <w:bCs/>
          <w:color w:val="000000"/>
          <w:kern w:val="0"/>
          <w:sz w:val="32"/>
          <w:szCs w:val="32"/>
        </w:rPr>
        <w:t>固定</w:t>
      </w:r>
      <w:r>
        <w:rPr>
          <w:rFonts w:eastAsia="仿宋_GB2312" w:cs="黑体" w:hint="eastAsia"/>
          <w:b/>
          <w:bCs/>
          <w:color w:val="000000"/>
          <w:sz w:val="32"/>
          <w:szCs w:val="32"/>
          <w:shd w:val="clear" w:color="auto" w:fill="FFFFFF"/>
        </w:rPr>
        <w:t>资产利用率</w:t>
      </w:r>
    </w:p>
    <w:p w:rsidR="00CC227D" w:rsidRDefault="0091304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CC227D" w:rsidRDefault="00913041">
      <w:pPr>
        <w:pStyle w:val="a4"/>
        <w:spacing w:after="0" w:line="560" w:lineRule="exact"/>
      </w:pPr>
      <w:r>
        <w:rPr>
          <w:rFonts w:eastAsia="仿宋_GB2312" w:cs="仿宋_GB2312" w:hint="eastAsia"/>
          <w:color w:val="000000"/>
          <w:sz w:val="32"/>
          <w:szCs w:val="32"/>
          <w:shd w:val="clear" w:color="auto" w:fill="FFFFFF"/>
        </w:rPr>
        <w:t xml:space="preserve">    </w:t>
      </w:r>
      <w:r>
        <w:rPr>
          <w:rFonts w:eastAsia="仿宋_GB2312" w:cs="仿宋_GB2312" w:hint="eastAsia"/>
          <w:sz w:val="32"/>
          <w:szCs w:val="32"/>
          <w:shd w:val="clear" w:color="auto" w:fill="FFFFFF"/>
        </w:rPr>
        <w:t>我局</w:t>
      </w:r>
      <w:r>
        <w:rPr>
          <w:rFonts w:eastAsia="仿宋_GB2312" w:cs="仿宋_GB2312" w:hint="eastAsia"/>
          <w:sz w:val="32"/>
          <w:szCs w:val="32"/>
          <w:shd w:val="clear" w:color="auto" w:fill="FFFFFF"/>
        </w:rPr>
        <w:t>2021</w:t>
      </w:r>
      <w:r>
        <w:rPr>
          <w:rFonts w:eastAsia="仿宋_GB2312" w:cs="仿宋_GB2312" w:hint="eastAsia"/>
          <w:sz w:val="32"/>
          <w:szCs w:val="32"/>
          <w:shd w:val="clear" w:color="auto" w:fill="FFFFFF"/>
        </w:rPr>
        <w:t>年度有房屋所有权证用房为</w:t>
      </w:r>
      <w:r>
        <w:rPr>
          <w:rFonts w:eastAsia="仿宋_GB2312" w:cs="仿宋_GB2312" w:hint="eastAsia"/>
          <w:sz w:val="32"/>
          <w:szCs w:val="32"/>
          <w:shd w:val="clear" w:color="auto" w:fill="FFFFFF"/>
        </w:rPr>
        <w:t>0</w:t>
      </w:r>
      <w:r>
        <w:rPr>
          <w:rFonts w:eastAsia="仿宋_GB2312" w:cs="仿宋_GB2312" w:hint="eastAsia"/>
          <w:sz w:val="32"/>
          <w:szCs w:val="32"/>
          <w:shd w:val="clear" w:color="auto" w:fill="FFFFFF"/>
        </w:rPr>
        <w:t>平米，实际使用办公用房为</w:t>
      </w:r>
      <w:r>
        <w:rPr>
          <w:rFonts w:eastAsia="仿宋_GB2312" w:cs="仿宋_GB2312" w:hint="eastAsia"/>
          <w:sz w:val="32"/>
          <w:szCs w:val="32"/>
          <w:shd w:val="clear" w:color="auto" w:fill="FFFFFF"/>
        </w:rPr>
        <w:t>1</w:t>
      </w:r>
      <w:r>
        <w:rPr>
          <w:rFonts w:eastAsia="仿宋_GB2312" w:cs="仿宋_GB2312" w:hint="eastAsia"/>
          <w:sz w:val="32"/>
          <w:szCs w:val="32"/>
          <w:shd w:val="clear" w:color="auto" w:fill="FFFFFF"/>
        </w:rPr>
        <w:t>252</w:t>
      </w:r>
      <w:r>
        <w:rPr>
          <w:rFonts w:eastAsia="仿宋_GB2312" w:cs="仿宋_GB2312" w:hint="eastAsia"/>
          <w:sz w:val="32"/>
          <w:szCs w:val="32"/>
          <w:shd w:val="clear" w:color="auto" w:fill="FFFFFF"/>
        </w:rPr>
        <w:t>平米。</w:t>
      </w:r>
    </w:p>
    <w:p w:rsidR="00CC227D" w:rsidRDefault="00913041">
      <w:pPr>
        <w:spacing w:line="560" w:lineRule="exact"/>
        <w:ind w:firstLine="641"/>
        <w:jc w:val="left"/>
        <w:rPr>
          <w:rFonts w:eastAsia="仿宋_GB2312" w:cs="仿宋_GB2312"/>
          <w:color w:val="000000"/>
          <w:sz w:val="32"/>
          <w:szCs w:val="32"/>
          <w:shd w:val="clear" w:color="auto" w:fill="FFFFFF"/>
        </w:rPr>
      </w:pPr>
      <w:r>
        <w:rPr>
          <w:rFonts w:eastAsia="仿宋_GB2312" w:cs="仿宋_GB2312" w:hint="eastAsia"/>
          <w:b/>
          <w:bCs/>
          <w:color w:val="000000"/>
          <w:kern w:val="0"/>
          <w:sz w:val="32"/>
          <w:szCs w:val="32"/>
        </w:rPr>
        <w:t>固定</w:t>
      </w:r>
      <w:r>
        <w:rPr>
          <w:rFonts w:eastAsia="仿宋_GB2312" w:cs="仿宋_GB2312" w:hint="eastAsia"/>
          <w:b/>
          <w:bCs/>
          <w:color w:val="000000"/>
          <w:sz w:val="32"/>
          <w:szCs w:val="32"/>
          <w:shd w:val="clear" w:color="auto" w:fill="FFFFFF"/>
        </w:rPr>
        <w:t>资产利用率绩效分析：</w:t>
      </w:r>
      <w:r>
        <w:rPr>
          <w:rFonts w:eastAsia="仿宋_GB2312" w:cs="仿宋_GB2312" w:hint="eastAsia"/>
          <w:color w:val="000000"/>
          <w:sz w:val="32"/>
          <w:szCs w:val="32"/>
          <w:shd w:val="clear" w:color="auto" w:fill="FFFFFF"/>
        </w:rPr>
        <w:t>财务部门每年及时报送行政事业单位资产报表，逐步建立有效的内部控制制度，规范资产从购置至处置各环节的国有资产管理行为，切实做到资产管理规范、确保国有资产安全完整和保值增值。</w:t>
      </w:r>
    </w:p>
    <w:p w:rsidR="00CC227D" w:rsidRDefault="00913041">
      <w:pPr>
        <w:spacing w:line="560" w:lineRule="exact"/>
        <w:ind w:firstLineChars="200" w:firstLine="643"/>
        <w:jc w:val="left"/>
        <w:rPr>
          <w:rFonts w:eastAsia="仿宋_GB2312" w:cs="仿宋_GB2312"/>
          <w:b/>
          <w:bCs/>
          <w:color w:val="000000"/>
          <w:sz w:val="32"/>
          <w:szCs w:val="32"/>
          <w:shd w:val="clear" w:color="auto" w:fill="FFFFFF"/>
        </w:rPr>
      </w:pPr>
      <w:r>
        <w:rPr>
          <w:rFonts w:eastAsia="仿宋_GB2312" w:cs="仿宋_GB2312" w:hint="eastAsia"/>
          <w:b/>
          <w:bCs/>
          <w:color w:val="000000"/>
          <w:sz w:val="32"/>
          <w:szCs w:val="32"/>
          <w:shd w:val="clear" w:color="auto" w:fill="FFFFFF"/>
        </w:rPr>
        <w:t>3.1.4</w:t>
      </w:r>
      <w:r>
        <w:rPr>
          <w:rFonts w:eastAsia="黑体" w:cs="黑体" w:hint="eastAsia"/>
          <w:b/>
          <w:bCs/>
          <w:color w:val="000000"/>
          <w:sz w:val="32"/>
          <w:szCs w:val="32"/>
          <w:shd w:val="clear" w:color="auto" w:fill="FFFFFF"/>
        </w:rPr>
        <w:t>机构建设与内控管理</w:t>
      </w:r>
    </w:p>
    <w:p w:rsidR="00CC227D" w:rsidRDefault="0091304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10</w:t>
      </w:r>
      <w:r>
        <w:rPr>
          <w:rFonts w:eastAsia="仿宋_GB2312" w:cs="仿宋_GB2312" w:hint="eastAsia"/>
          <w:color w:val="000000"/>
          <w:sz w:val="32"/>
          <w:szCs w:val="32"/>
        </w:rPr>
        <w:t>分，自评得分</w:t>
      </w:r>
      <w:r>
        <w:rPr>
          <w:rFonts w:eastAsia="仿宋_GB2312" w:hint="eastAsia"/>
          <w:color w:val="000000"/>
          <w:sz w:val="32"/>
          <w:szCs w:val="32"/>
        </w:rPr>
        <w:t>10</w:t>
      </w:r>
      <w:r>
        <w:rPr>
          <w:rFonts w:eastAsia="仿宋_GB2312" w:cs="仿宋_GB2312" w:hint="eastAsia"/>
          <w:color w:val="000000"/>
          <w:sz w:val="32"/>
          <w:szCs w:val="32"/>
        </w:rPr>
        <w:t>分。</w:t>
      </w:r>
    </w:p>
    <w:p w:rsidR="00CC227D" w:rsidRDefault="00913041">
      <w:pPr>
        <w:spacing w:line="560" w:lineRule="exact"/>
        <w:ind w:firstLineChars="200" w:firstLine="640"/>
        <w:jc w:val="left"/>
        <w:rPr>
          <w:rFonts w:eastAsia="仿宋_GB2312" w:cs="仿宋_GB2312"/>
          <w:b/>
          <w:bCs/>
          <w:color w:val="000000"/>
          <w:sz w:val="32"/>
          <w:szCs w:val="32"/>
          <w:shd w:val="clear" w:color="auto" w:fill="FFFFFF"/>
        </w:rPr>
      </w:pPr>
      <w:r>
        <w:rPr>
          <w:rFonts w:eastAsia="仿宋_GB2312" w:cs="仿宋_GB2312" w:hint="eastAsia"/>
          <w:color w:val="000000"/>
          <w:sz w:val="32"/>
          <w:szCs w:val="32"/>
        </w:rPr>
        <w:lastRenderedPageBreak/>
        <w:t>我局按照市政府信息公开规定及《连云港市预决算信息公开管理暂行办法》，在市政府网站及时公开相关信息，接受社会监督。具体如下：</w:t>
      </w:r>
    </w:p>
    <w:p w:rsidR="00CC227D" w:rsidRDefault="00913041">
      <w:pPr>
        <w:spacing w:line="560" w:lineRule="exact"/>
        <w:ind w:firstLineChars="200" w:firstLine="643"/>
        <w:jc w:val="left"/>
        <w:rPr>
          <w:rFonts w:eastAsia="仿宋_GB2312" w:cs="仿宋_GB2312"/>
          <w:b/>
          <w:bCs/>
          <w:color w:val="000000"/>
          <w:sz w:val="32"/>
          <w:szCs w:val="32"/>
          <w:shd w:val="clear" w:color="auto" w:fill="FFFFFF"/>
        </w:rPr>
      </w:pPr>
      <w:r>
        <w:rPr>
          <w:rFonts w:eastAsia="仿宋_GB2312" w:cs="仿宋_GB2312" w:hint="eastAsia"/>
          <w:b/>
          <w:bCs/>
          <w:color w:val="000000"/>
          <w:sz w:val="32"/>
          <w:szCs w:val="32"/>
          <w:shd w:val="clear" w:color="auto" w:fill="FFFFFF"/>
        </w:rPr>
        <w:t>3.1.4.1</w:t>
      </w:r>
      <w:r>
        <w:rPr>
          <w:rFonts w:eastAsia="仿宋_GB2312" w:cs="仿宋_GB2312" w:hint="eastAsia"/>
          <w:b/>
          <w:bCs/>
          <w:color w:val="000000"/>
          <w:sz w:val="32"/>
          <w:szCs w:val="32"/>
          <w:shd w:val="clear" w:color="auto" w:fill="FFFFFF"/>
        </w:rPr>
        <w:t>信息公开度</w:t>
      </w:r>
    </w:p>
    <w:p w:rsidR="00CC227D" w:rsidRDefault="00913041">
      <w:pPr>
        <w:widowControl/>
        <w:spacing w:line="560" w:lineRule="exact"/>
        <w:ind w:firstLineChars="200" w:firstLine="640"/>
        <w:jc w:val="left"/>
        <w:rPr>
          <w:color w:val="000000"/>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CC227D" w:rsidRDefault="00913041">
      <w:pPr>
        <w:spacing w:line="560" w:lineRule="exact"/>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一、总体情况</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连云港市委老干部局政府信息公开工作，坚持以“六稳”“六保”为主线，聚焦离退休干部的思想政治稳定助力经济社会发展工作，不断提升部门信息公开质量和实效，全年主动公开政府信息</w:t>
      </w:r>
      <w:r>
        <w:rPr>
          <w:rFonts w:eastAsia="仿宋_GB2312" w:cs="仿宋_GB2312" w:hint="eastAsia"/>
          <w:color w:val="000000"/>
          <w:sz w:val="32"/>
          <w:szCs w:val="32"/>
        </w:rPr>
        <w:t>326</w:t>
      </w:r>
      <w:r>
        <w:rPr>
          <w:rFonts w:eastAsia="仿宋_GB2312" w:cs="仿宋_GB2312" w:hint="eastAsia"/>
          <w:color w:val="000000"/>
          <w:sz w:val="32"/>
          <w:szCs w:val="32"/>
        </w:rPr>
        <w:t>条，向市现行文件中心报送纸质、电子文件各</w:t>
      </w:r>
      <w:r>
        <w:rPr>
          <w:rFonts w:eastAsia="仿宋_GB2312" w:cs="仿宋_GB2312" w:hint="eastAsia"/>
          <w:color w:val="000000"/>
          <w:sz w:val="32"/>
          <w:szCs w:val="32"/>
        </w:rPr>
        <w:t>42</w:t>
      </w:r>
      <w:r>
        <w:rPr>
          <w:rFonts w:eastAsia="仿宋_GB2312" w:cs="仿宋_GB2312" w:hint="eastAsia"/>
          <w:color w:val="000000"/>
          <w:sz w:val="32"/>
          <w:szCs w:val="32"/>
        </w:rPr>
        <w:t>条；网站信息发布</w:t>
      </w:r>
      <w:r>
        <w:rPr>
          <w:rFonts w:eastAsia="仿宋_GB2312" w:cs="仿宋_GB2312" w:hint="eastAsia"/>
          <w:color w:val="000000"/>
          <w:sz w:val="32"/>
          <w:szCs w:val="32"/>
        </w:rPr>
        <w:t>1268</w:t>
      </w:r>
      <w:r>
        <w:rPr>
          <w:rFonts w:eastAsia="仿宋_GB2312" w:cs="仿宋_GB2312" w:hint="eastAsia"/>
          <w:color w:val="000000"/>
          <w:sz w:val="32"/>
          <w:szCs w:val="32"/>
        </w:rPr>
        <w:t>条，信息发布量相比上年提高</w:t>
      </w:r>
      <w:r>
        <w:rPr>
          <w:rFonts w:eastAsia="仿宋_GB2312" w:cs="仿宋_GB2312" w:hint="eastAsia"/>
          <w:color w:val="000000"/>
          <w:sz w:val="32"/>
          <w:szCs w:val="32"/>
        </w:rPr>
        <w:t>23%</w:t>
      </w:r>
      <w:r>
        <w:rPr>
          <w:rFonts w:eastAsia="仿宋_GB2312" w:cs="仿宋_GB2312" w:hint="eastAsia"/>
          <w:color w:val="000000"/>
          <w:sz w:val="32"/>
          <w:szCs w:val="32"/>
        </w:rPr>
        <w:t>，网站访问量</w:t>
      </w:r>
      <w:r>
        <w:rPr>
          <w:rFonts w:eastAsia="仿宋_GB2312" w:cs="仿宋_GB2312" w:hint="eastAsia"/>
          <w:color w:val="000000"/>
          <w:sz w:val="32"/>
          <w:szCs w:val="32"/>
        </w:rPr>
        <w:t>687523</w:t>
      </w:r>
      <w:r>
        <w:rPr>
          <w:rFonts w:eastAsia="仿宋_GB2312" w:cs="仿宋_GB2312" w:hint="eastAsia"/>
          <w:color w:val="000000"/>
          <w:sz w:val="32"/>
          <w:szCs w:val="32"/>
        </w:rPr>
        <w:t>次，相比上年提高</w:t>
      </w:r>
      <w:r>
        <w:rPr>
          <w:rFonts w:eastAsia="仿宋_GB2312" w:cs="仿宋_GB2312" w:hint="eastAsia"/>
          <w:color w:val="000000"/>
          <w:sz w:val="32"/>
          <w:szCs w:val="32"/>
        </w:rPr>
        <w:t>11%</w:t>
      </w:r>
      <w:r>
        <w:rPr>
          <w:rFonts w:eastAsia="仿宋_GB2312" w:cs="仿宋_GB2312" w:hint="eastAsia"/>
          <w:color w:val="000000"/>
          <w:sz w:val="32"/>
          <w:szCs w:val="32"/>
        </w:rPr>
        <w:t>；微信公众号发布信息</w:t>
      </w:r>
      <w:r>
        <w:rPr>
          <w:rFonts w:eastAsia="仿宋_GB2312" w:cs="仿宋_GB2312" w:hint="eastAsia"/>
          <w:color w:val="000000"/>
          <w:sz w:val="32"/>
          <w:szCs w:val="32"/>
        </w:rPr>
        <w:t>1219</w:t>
      </w:r>
      <w:r>
        <w:rPr>
          <w:rFonts w:eastAsia="仿宋_GB2312" w:cs="仿宋_GB2312" w:hint="eastAsia"/>
          <w:color w:val="000000"/>
          <w:sz w:val="32"/>
          <w:szCs w:val="32"/>
        </w:rPr>
        <w:t>条。</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（一）主动公开部门信息情况</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围绕</w:t>
      </w:r>
      <w:r>
        <w:rPr>
          <w:rFonts w:eastAsia="仿宋_GB2312" w:cs="仿宋_GB2312" w:hint="eastAsia"/>
          <w:color w:val="000000"/>
          <w:sz w:val="32"/>
        </w:rPr>
        <w:t>保障离退休干部政治待遇、生活待遇、医疗待遇的贯彻落实，组织离</w:t>
      </w:r>
      <w:r>
        <w:rPr>
          <w:rFonts w:eastAsia="仿宋_GB2312" w:cs="仿宋_GB2312" w:hint="eastAsia"/>
          <w:color w:val="000000"/>
          <w:sz w:val="32"/>
        </w:rPr>
        <w:t>退休干部开展各类政治学习、参观考察活动，办理离休证审批</w:t>
      </w:r>
      <w:r>
        <w:rPr>
          <w:rFonts w:eastAsia="仿宋_GB2312" w:cs="仿宋_GB2312" w:hint="eastAsia"/>
          <w:color w:val="000000"/>
          <w:sz w:val="32"/>
          <w:szCs w:val="32"/>
        </w:rPr>
        <w:t>等信息公开，加强政策解读和回应关切，主动公开</w:t>
      </w:r>
      <w:r>
        <w:rPr>
          <w:rFonts w:eastAsia="仿宋_GB2312" w:cs="仿宋_GB2312" w:hint="eastAsia"/>
          <w:color w:val="000000"/>
          <w:sz w:val="32"/>
          <w:szCs w:val="32"/>
        </w:rPr>
        <w:t>2021</w:t>
      </w:r>
      <w:r>
        <w:rPr>
          <w:rFonts w:eastAsia="仿宋_GB2312" w:cs="仿宋_GB2312" w:hint="eastAsia"/>
          <w:color w:val="000000"/>
          <w:sz w:val="32"/>
          <w:szCs w:val="32"/>
        </w:rPr>
        <w:t>年度规范性文件清理结果，</w:t>
      </w:r>
      <w:r>
        <w:rPr>
          <w:rFonts w:ascii="仿宋" w:eastAsia="仿宋" w:hAnsi="仿宋" w:hint="eastAsia"/>
          <w:color w:val="000000"/>
          <w:sz w:val="32"/>
          <w:szCs w:val="32"/>
          <w:shd w:val="clear" w:color="auto" w:fill="FFFFFF"/>
        </w:rPr>
        <w:t>今年以来，我们联合市财政局、市卫健委等相关部门共取消服务审批事项</w:t>
      </w:r>
      <w:r>
        <w:rPr>
          <w:rFonts w:ascii="仿宋" w:eastAsia="仿宋" w:hAnsi="仿宋" w:hint="eastAsia"/>
          <w:color w:val="000000"/>
          <w:sz w:val="32"/>
          <w:szCs w:val="32"/>
          <w:shd w:val="clear" w:color="auto" w:fill="FFFFFF"/>
        </w:rPr>
        <w:t>36</w:t>
      </w:r>
      <w:r>
        <w:rPr>
          <w:rFonts w:ascii="仿宋" w:eastAsia="仿宋" w:hAnsi="仿宋" w:hint="eastAsia"/>
          <w:color w:val="000000"/>
          <w:sz w:val="32"/>
          <w:szCs w:val="32"/>
          <w:shd w:val="clear" w:color="auto" w:fill="FFFFFF"/>
        </w:rPr>
        <w:t>项，调整</w:t>
      </w:r>
      <w:r>
        <w:rPr>
          <w:rFonts w:ascii="仿宋" w:eastAsia="仿宋" w:hAnsi="仿宋" w:hint="eastAsia"/>
          <w:color w:val="000000"/>
          <w:sz w:val="32"/>
          <w:szCs w:val="32"/>
          <w:shd w:val="clear" w:color="auto" w:fill="FFFFFF"/>
        </w:rPr>
        <w:t>17</w:t>
      </w:r>
      <w:r>
        <w:rPr>
          <w:rFonts w:ascii="仿宋" w:eastAsia="仿宋" w:hAnsi="仿宋" w:hint="eastAsia"/>
          <w:color w:val="000000"/>
          <w:sz w:val="32"/>
          <w:szCs w:val="32"/>
          <w:shd w:val="clear" w:color="auto" w:fill="FFFFFF"/>
        </w:rPr>
        <w:t>项、下放（含委托下发县区级）基层审批</w:t>
      </w:r>
      <w:r>
        <w:rPr>
          <w:rFonts w:ascii="仿宋" w:eastAsia="仿宋" w:hAnsi="仿宋" w:hint="eastAsia"/>
          <w:color w:val="000000"/>
          <w:sz w:val="32"/>
          <w:szCs w:val="32"/>
          <w:shd w:val="clear" w:color="auto" w:fill="FFFFFF"/>
        </w:rPr>
        <w:t>9</w:t>
      </w:r>
      <w:r>
        <w:rPr>
          <w:rFonts w:ascii="仿宋" w:eastAsia="仿宋" w:hAnsi="仿宋" w:hint="eastAsia"/>
          <w:color w:val="000000"/>
          <w:sz w:val="32"/>
          <w:szCs w:val="32"/>
          <w:shd w:val="clear" w:color="auto" w:fill="FFFFFF"/>
        </w:rPr>
        <w:t>项，特别是涉及离休干部优待证、体检单办理、就医通道畅通、居家家政服务审核、丧葬待遇核准等事项，较好地融入全市简政放权工作整体大局，主动取消相关涉老工作社会组织和个人资格资质认定的审核事项，配合放宽了相关审核门槛，</w:t>
      </w:r>
      <w:r>
        <w:rPr>
          <w:rFonts w:ascii="仿宋" w:eastAsia="仿宋" w:hAnsi="仿宋" w:hint="eastAsia"/>
          <w:color w:val="000000"/>
          <w:sz w:val="32"/>
          <w:szCs w:val="32"/>
          <w:shd w:val="clear" w:color="auto" w:fill="FFFFFF"/>
        </w:rPr>
        <w:lastRenderedPageBreak/>
        <w:t>激发了市场活力，有力地促进了优化营商环境工作，</w:t>
      </w:r>
      <w:r>
        <w:rPr>
          <w:rFonts w:eastAsia="仿宋_GB2312" w:cs="仿宋_GB2312" w:hint="eastAsia"/>
          <w:color w:val="000000"/>
          <w:sz w:val="32"/>
          <w:szCs w:val="32"/>
        </w:rPr>
        <w:t>切实提</w:t>
      </w:r>
      <w:r>
        <w:rPr>
          <w:rFonts w:eastAsia="仿宋_GB2312" w:cs="仿宋_GB2312" w:hint="eastAsia"/>
          <w:color w:val="000000"/>
          <w:sz w:val="32"/>
          <w:szCs w:val="32"/>
        </w:rPr>
        <w:t>升全市离退休干部服务管理工作的透明度和公信力。</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（二）依申请公开管理情况</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严格落实依申请公开办理件的各项流程工作，切实提高依申请公开办理质量。</w:t>
      </w:r>
      <w:r>
        <w:rPr>
          <w:rFonts w:eastAsia="仿宋_GB2312" w:cs="仿宋_GB2312" w:hint="eastAsia"/>
          <w:color w:val="000000"/>
          <w:sz w:val="32"/>
          <w:szCs w:val="32"/>
        </w:rPr>
        <w:t>2021</w:t>
      </w:r>
      <w:r>
        <w:rPr>
          <w:rFonts w:eastAsia="仿宋_GB2312" w:cs="仿宋_GB2312" w:hint="eastAsia"/>
          <w:color w:val="000000"/>
          <w:sz w:val="32"/>
          <w:szCs w:val="32"/>
        </w:rPr>
        <w:t>年，共收到依群众申请部门信息公开</w:t>
      </w:r>
      <w:r>
        <w:rPr>
          <w:rFonts w:eastAsia="仿宋_GB2312" w:cs="仿宋_GB2312" w:hint="eastAsia"/>
          <w:color w:val="000000"/>
          <w:sz w:val="32"/>
          <w:szCs w:val="32"/>
        </w:rPr>
        <w:t>12</w:t>
      </w:r>
      <w:r>
        <w:rPr>
          <w:rFonts w:eastAsia="仿宋_GB2312" w:cs="仿宋_GB2312" w:hint="eastAsia"/>
          <w:color w:val="000000"/>
          <w:sz w:val="32"/>
          <w:szCs w:val="32"/>
        </w:rPr>
        <w:t>件，其中信函形式申请</w:t>
      </w:r>
      <w:r>
        <w:rPr>
          <w:rFonts w:eastAsia="仿宋_GB2312" w:cs="仿宋_GB2312" w:hint="eastAsia"/>
          <w:color w:val="000000"/>
          <w:sz w:val="32"/>
          <w:szCs w:val="32"/>
        </w:rPr>
        <w:t>5</w:t>
      </w:r>
      <w:r>
        <w:rPr>
          <w:rFonts w:eastAsia="仿宋_GB2312" w:cs="仿宋_GB2312" w:hint="eastAsia"/>
          <w:color w:val="000000"/>
          <w:sz w:val="32"/>
          <w:szCs w:val="32"/>
        </w:rPr>
        <w:t>件，网上提交申请</w:t>
      </w:r>
      <w:r>
        <w:rPr>
          <w:rFonts w:eastAsia="仿宋_GB2312" w:cs="仿宋_GB2312" w:hint="eastAsia"/>
          <w:color w:val="000000"/>
          <w:sz w:val="32"/>
          <w:szCs w:val="32"/>
        </w:rPr>
        <w:t>33</w:t>
      </w:r>
      <w:r>
        <w:rPr>
          <w:rFonts w:eastAsia="仿宋_GB2312" w:cs="仿宋_GB2312" w:hint="eastAsia"/>
          <w:color w:val="000000"/>
          <w:sz w:val="32"/>
          <w:szCs w:val="32"/>
        </w:rPr>
        <w:t>件，较上年增长</w:t>
      </w:r>
      <w:r>
        <w:rPr>
          <w:rFonts w:eastAsia="仿宋_GB2312" w:cs="仿宋_GB2312" w:hint="eastAsia"/>
          <w:color w:val="000000"/>
          <w:sz w:val="32"/>
          <w:szCs w:val="32"/>
        </w:rPr>
        <w:t>36%</w:t>
      </w:r>
      <w:r>
        <w:rPr>
          <w:rFonts w:eastAsia="仿宋_GB2312" w:cs="仿宋_GB2312" w:hint="eastAsia"/>
          <w:color w:val="000000"/>
          <w:sz w:val="32"/>
          <w:szCs w:val="32"/>
        </w:rPr>
        <w:t>，依申请内容主要涉及</w:t>
      </w:r>
      <w:r>
        <w:rPr>
          <w:rFonts w:ascii="仿宋" w:eastAsia="仿宋" w:hAnsi="仿宋" w:hint="eastAsia"/>
          <w:color w:val="000000"/>
          <w:sz w:val="32"/>
          <w:szCs w:val="32"/>
          <w:shd w:val="clear" w:color="auto" w:fill="FFFFFF"/>
        </w:rPr>
        <w:t>离休干部优待证、体检单办理、就医通道畅通、居家家政服务审核、丧葬待遇核准等事项</w:t>
      </w:r>
      <w:r>
        <w:rPr>
          <w:rFonts w:eastAsia="仿宋_GB2312" w:cs="仿宋_GB2312" w:hint="eastAsia"/>
          <w:color w:val="000000"/>
          <w:sz w:val="32"/>
          <w:szCs w:val="32"/>
        </w:rPr>
        <w:t>等方面。</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（三）部门信息管理情况</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扎实推进市离退休干部工作部门政务公开标准化、规范化建设，编制《连云港市委老干部局政务公开基本目录》和各县区《基层政务公开标准目录》，规范公开事项、公开内容、公开渠道等，并对省要点工作及时做出任务部署和分解，印发《市委老干部局</w:t>
      </w:r>
      <w:r>
        <w:rPr>
          <w:rFonts w:eastAsia="仿宋_GB2312" w:cs="仿宋_GB2312" w:hint="eastAsia"/>
          <w:color w:val="000000"/>
          <w:sz w:val="32"/>
          <w:szCs w:val="32"/>
        </w:rPr>
        <w:t>2021</w:t>
      </w:r>
      <w:r>
        <w:rPr>
          <w:rFonts w:eastAsia="仿宋_GB2312" w:cs="仿宋_GB2312" w:hint="eastAsia"/>
          <w:color w:val="000000"/>
          <w:sz w:val="32"/>
          <w:szCs w:val="32"/>
        </w:rPr>
        <w:t>年政务公开重点工作任务分解方案》。</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（四）政府信息公开平台建设情况</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将连云港市委老干部局门户网站作为政府信息公开主阵地，以“双微”“连云港市老干部”为抓手，推进“双微”平台助力“互联网</w:t>
      </w:r>
      <w:r>
        <w:rPr>
          <w:rFonts w:eastAsia="仿宋_GB2312" w:cs="仿宋_GB2312" w:hint="eastAsia"/>
          <w:color w:val="000000"/>
          <w:sz w:val="32"/>
          <w:szCs w:val="32"/>
        </w:rPr>
        <w:t>+</w:t>
      </w:r>
      <w:r>
        <w:rPr>
          <w:rFonts w:eastAsia="仿宋_GB2312" w:cs="仿宋_GB2312" w:hint="eastAsia"/>
          <w:color w:val="000000"/>
          <w:sz w:val="32"/>
          <w:szCs w:val="32"/>
        </w:rPr>
        <w:t>引导离退休干部发挥作用”政务公开平台联动建设，制定《连云港市委老干部局微信公众号信息发布审查制</w:t>
      </w:r>
      <w:r>
        <w:rPr>
          <w:rFonts w:eastAsia="仿宋_GB2312" w:cs="仿宋_GB2312" w:hint="eastAsia"/>
          <w:color w:val="000000"/>
          <w:sz w:val="32"/>
          <w:szCs w:val="32"/>
        </w:rPr>
        <w:t>度》等文件，发挥品牌专栏特色，创新设置政民互动专栏，提供链接官方网站窗口，实现政府网站和政务新媒体的互通，持续提升离退休干部权威声音发布的受众面，增</w:t>
      </w:r>
      <w:r>
        <w:rPr>
          <w:rFonts w:eastAsia="仿宋_GB2312" w:cs="仿宋_GB2312" w:hint="eastAsia"/>
          <w:color w:val="000000"/>
          <w:sz w:val="32"/>
          <w:szCs w:val="32"/>
        </w:rPr>
        <w:lastRenderedPageBreak/>
        <w:t>加影响力。</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（五）部门信息公开监督保障情况</w:t>
      </w:r>
    </w:p>
    <w:p w:rsidR="00CC227D" w:rsidRDefault="00913041">
      <w:pPr>
        <w:spacing w:line="560" w:lineRule="exact"/>
        <w:ind w:firstLineChars="200" w:firstLine="640"/>
        <w:rPr>
          <w:color w:val="000000"/>
        </w:rPr>
      </w:pPr>
      <w:r>
        <w:rPr>
          <w:rFonts w:eastAsia="仿宋_GB2312" w:cs="仿宋_GB2312" w:hint="eastAsia"/>
          <w:color w:val="000000"/>
          <w:sz w:val="32"/>
          <w:szCs w:val="32"/>
        </w:rPr>
        <w:t>长效保持对部门信息公开工作监督管理，定期对局网站和政务新媒体运行情况进行督查，适时对政务公开运行反馈情况，严肃整改问题，落实监管责任。为提升全局人员政务公开工作应对能力，全年开展政府信息公开培训主题班次</w:t>
      </w:r>
      <w:r>
        <w:rPr>
          <w:rFonts w:eastAsia="仿宋_GB2312" w:cs="仿宋_GB2312" w:hint="eastAsia"/>
          <w:color w:val="000000"/>
          <w:sz w:val="32"/>
          <w:szCs w:val="32"/>
        </w:rPr>
        <w:t>3</w:t>
      </w:r>
      <w:r>
        <w:rPr>
          <w:rFonts w:eastAsia="仿宋_GB2312" w:cs="仿宋_GB2312" w:hint="eastAsia"/>
          <w:color w:val="000000"/>
          <w:sz w:val="32"/>
          <w:szCs w:val="32"/>
        </w:rPr>
        <w:t>次、召开政府信息公开会议</w:t>
      </w:r>
      <w:r>
        <w:rPr>
          <w:rFonts w:eastAsia="仿宋_GB2312" w:cs="仿宋_GB2312" w:hint="eastAsia"/>
          <w:color w:val="000000"/>
          <w:sz w:val="32"/>
          <w:szCs w:val="32"/>
        </w:rPr>
        <w:t>1</w:t>
      </w:r>
      <w:r>
        <w:rPr>
          <w:rFonts w:eastAsia="仿宋_GB2312" w:cs="仿宋_GB2312" w:hint="eastAsia"/>
          <w:color w:val="000000"/>
          <w:sz w:val="32"/>
          <w:szCs w:val="32"/>
        </w:rPr>
        <w:t>次，从网络舆情应对与处置、网络安全意识、业务能力等方面，将政务公开工作落实、落细，直达基层</w:t>
      </w:r>
      <w:r>
        <w:rPr>
          <w:rFonts w:eastAsia="仿宋_GB2312" w:cs="仿宋_GB2312" w:hint="eastAsia"/>
          <w:color w:val="000000"/>
          <w:sz w:val="32"/>
          <w:szCs w:val="32"/>
        </w:rPr>
        <w:t>。</w:t>
      </w:r>
    </w:p>
    <w:p w:rsidR="00CC227D" w:rsidRDefault="00913041">
      <w:pPr>
        <w:spacing w:line="560" w:lineRule="exact"/>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二、主动公开政府信息情况</w:t>
      </w:r>
    </w:p>
    <w:p w:rsidR="00CC227D" w:rsidRDefault="0091304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具体见下表</w:t>
      </w:r>
    </w:p>
    <w:tbl>
      <w:tblPr>
        <w:tblStyle w:val="a9"/>
        <w:tblW w:w="0" w:type="auto"/>
        <w:tblLook w:val="04A0"/>
      </w:tblPr>
      <w:tblGrid>
        <w:gridCol w:w="2630"/>
        <w:gridCol w:w="1950"/>
        <w:gridCol w:w="1980"/>
        <w:gridCol w:w="1962"/>
      </w:tblGrid>
      <w:tr w:rsidR="00CC227D">
        <w:tc>
          <w:tcPr>
            <w:tcW w:w="2630" w:type="dxa"/>
            <w:vAlign w:val="center"/>
          </w:tcPr>
          <w:p w:rsidR="00CC227D" w:rsidRDefault="00913041">
            <w:pPr>
              <w:pStyle w:val="a4"/>
              <w:jc w:val="center"/>
              <w:rPr>
                <w:b/>
                <w:bCs/>
                <w:sz w:val="24"/>
                <w:szCs w:val="24"/>
              </w:rPr>
            </w:pPr>
            <w:r>
              <w:rPr>
                <w:rFonts w:hint="eastAsia"/>
                <w:b/>
                <w:bCs/>
                <w:sz w:val="24"/>
                <w:szCs w:val="24"/>
              </w:rPr>
              <w:t>信息内容</w:t>
            </w:r>
          </w:p>
        </w:tc>
        <w:tc>
          <w:tcPr>
            <w:tcW w:w="1950" w:type="dxa"/>
            <w:vAlign w:val="center"/>
          </w:tcPr>
          <w:p w:rsidR="00CC227D" w:rsidRDefault="00913041">
            <w:pPr>
              <w:pStyle w:val="a4"/>
              <w:jc w:val="center"/>
              <w:rPr>
                <w:b/>
                <w:bCs/>
                <w:sz w:val="24"/>
                <w:szCs w:val="24"/>
              </w:rPr>
            </w:pPr>
            <w:r>
              <w:rPr>
                <w:rFonts w:hint="eastAsia"/>
                <w:b/>
                <w:bCs/>
                <w:sz w:val="24"/>
                <w:szCs w:val="24"/>
              </w:rPr>
              <w:t>年度新增数量</w:t>
            </w:r>
          </w:p>
        </w:tc>
        <w:tc>
          <w:tcPr>
            <w:tcW w:w="1980" w:type="dxa"/>
            <w:vAlign w:val="center"/>
          </w:tcPr>
          <w:p w:rsidR="00CC227D" w:rsidRDefault="00913041">
            <w:pPr>
              <w:pStyle w:val="a4"/>
              <w:jc w:val="center"/>
              <w:rPr>
                <w:b/>
                <w:bCs/>
                <w:sz w:val="24"/>
                <w:szCs w:val="24"/>
              </w:rPr>
            </w:pPr>
            <w:r>
              <w:rPr>
                <w:rFonts w:hint="eastAsia"/>
                <w:b/>
                <w:bCs/>
                <w:sz w:val="24"/>
                <w:szCs w:val="24"/>
              </w:rPr>
              <w:t>年度公开数量</w:t>
            </w:r>
          </w:p>
        </w:tc>
        <w:tc>
          <w:tcPr>
            <w:tcW w:w="1962" w:type="dxa"/>
            <w:vAlign w:val="center"/>
          </w:tcPr>
          <w:p w:rsidR="00CC227D" w:rsidRDefault="00913041">
            <w:pPr>
              <w:pStyle w:val="a4"/>
              <w:jc w:val="center"/>
              <w:rPr>
                <w:b/>
                <w:bCs/>
                <w:sz w:val="24"/>
                <w:szCs w:val="24"/>
              </w:rPr>
            </w:pPr>
            <w:r>
              <w:rPr>
                <w:rFonts w:hint="eastAsia"/>
                <w:b/>
                <w:bCs/>
                <w:sz w:val="24"/>
                <w:szCs w:val="24"/>
              </w:rPr>
              <w:t>社会公开总数量</w:t>
            </w:r>
          </w:p>
        </w:tc>
      </w:tr>
      <w:tr w:rsidR="00CC227D">
        <w:tc>
          <w:tcPr>
            <w:tcW w:w="2630" w:type="dxa"/>
            <w:vAlign w:val="center"/>
          </w:tcPr>
          <w:p w:rsidR="00CC227D" w:rsidRDefault="00913041">
            <w:pPr>
              <w:pStyle w:val="a4"/>
              <w:jc w:val="center"/>
            </w:pPr>
            <w:r>
              <w:rPr>
                <w:rFonts w:hint="eastAsia"/>
              </w:rPr>
              <w:t>规范性文件（含联合行文）</w:t>
            </w:r>
          </w:p>
        </w:tc>
        <w:tc>
          <w:tcPr>
            <w:tcW w:w="1950" w:type="dxa"/>
            <w:vAlign w:val="center"/>
          </w:tcPr>
          <w:p w:rsidR="00CC227D" w:rsidRDefault="00913041">
            <w:pPr>
              <w:pStyle w:val="a4"/>
              <w:jc w:val="center"/>
            </w:pPr>
            <w:r>
              <w:rPr>
                <w:rFonts w:hint="eastAsia"/>
              </w:rPr>
              <w:t>6</w:t>
            </w:r>
          </w:p>
        </w:tc>
        <w:tc>
          <w:tcPr>
            <w:tcW w:w="1980" w:type="dxa"/>
            <w:vAlign w:val="center"/>
          </w:tcPr>
          <w:p w:rsidR="00CC227D" w:rsidRDefault="00913041">
            <w:pPr>
              <w:pStyle w:val="a4"/>
              <w:jc w:val="center"/>
            </w:pPr>
            <w:r>
              <w:rPr>
                <w:rFonts w:hint="eastAsia"/>
              </w:rPr>
              <w:t>6</w:t>
            </w:r>
          </w:p>
        </w:tc>
        <w:tc>
          <w:tcPr>
            <w:tcW w:w="1962" w:type="dxa"/>
            <w:vAlign w:val="center"/>
          </w:tcPr>
          <w:p w:rsidR="00CC227D" w:rsidRDefault="00913041">
            <w:pPr>
              <w:pStyle w:val="a4"/>
              <w:jc w:val="center"/>
            </w:pPr>
            <w:r>
              <w:rPr>
                <w:rFonts w:hint="eastAsia"/>
              </w:rPr>
              <w:t>22</w:t>
            </w:r>
          </w:p>
        </w:tc>
      </w:tr>
      <w:tr w:rsidR="00CC227D">
        <w:tc>
          <w:tcPr>
            <w:tcW w:w="2630" w:type="dxa"/>
            <w:vAlign w:val="center"/>
          </w:tcPr>
          <w:p w:rsidR="00CC227D" w:rsidRDefault="00913041">
            <w:pPr>
              <w:pStyle w:val="a4"/>
              <w:jc w:val="center"/>
            </w:pPr>
            <w:r>
              <w:rPr>
                <w:rFonts w:hint="eastAsia"/>
              </w:rPr>
              <w:t>管理制度规定</w:t>
            </w:r>
          </w:p>
        </w:tc>
        <w:tc>
          <w:tcPr>
            <w:tcW w:w="1950" w:type="dxa"/>
            <w:vAlign w:val="center"/>
          </w:tcPr>
          <w:p w:rsidR="00CC227D" w:rsidRDefault="00913041">
            <w:pPr>
              <w:pStyle w:val="a4"/>
              <w:jc w:val="center"/>
            </w:pPr>
            <w:r>
              <w:rPr>
                <w:rFonts w:hint="eastAsia"/>
              </w:rPr>
              <w:t>5</w:t>
            </w:r>
          </w:p>
        </w:tc>
        <w:tc>
          <w:tcPr>
            <w:tcW w:w="1980" w:type="dxa"/>
            <w:vAlign w:val="center"/>
          </w:tcPr>
          <w:p w:rsidR="00CC227D" w:rsidRDefault="00913041">
            <w:pPr>
              <w:pStyle w:val="a4"/>
              <w:jc w:val="center"/>
            </w:pPr>
            <w:r>
              <w:rPr>
                <w:rFonts w:hint="eastAsia"/>
              </w:rPr>
              <w:t>5</w:t>
            </w:r>
          </w:p>
        </w:tc>
        <w:tc>
          <w:tcPr>
            <w:tcW w:w="1962" w:type="dxa"/>
            <w:vAlign w:val="center"/>
          </w:tcPr>
          <w:p w:rsidR="00CC227D" w:rsidRDefault="00913041">
            <w:pPr>
              <w:pStyle w:val="a4"/>
              <w:jc w:val="center"/>
            </w:pPr>
            <w:r>
              <w:rPr>
                <w:rFonts w:hint="eastAsia"/>
              </w:rPr>
              <w:t>17</w:t>
            </w:r>
          </w:p>
        </w:tc>
      </w:tr>
      <w:tr w:rsidR="00CC227D">
        <w:tc>
          <w:tcPr>
            <w:tcW w:w="2630" w:type="dxa"/>
            <w:vAlign w:val="center"/>
          </w:tcPr>
          <w:p w:rsidR="00CC227D" w:rsidRDefault="00913041">
            <w:pPr>
              <w:pStyle w:val="a4"/>
              <w:jc w:val="center"/>
            </w:pPr>
            <w:r>
              <w:rPr>
                <w:rFonts w:hint="eastAsia"/>
              </w:rPr>
              <w:t>离退休干部医疗待遇</w:t>
            </w:r>
          </w:p>
        </w:tc>
        <w:tc>
          <w:tcPr>
            <w:tcW w:w="1950" w:type="dxa"/>
            <w:vAlign w:val="center"/>
          </w:tcPr>
          <w:p w:rsidR="00CC227D" w:rsidRDefault="00913041">
            <w:pPr>
              <w:pStyle w:val="a4"/>
              <w:jc w:val="center"/>
            </w:pPr>
            <w:r>
              <w:rPr>
                <w:rFonts w:hint="eastAsia"/>
              </w:rPr>
              <w:t>3</w:t>
            </w:r>
          </w:p>
        </w:tc>
        <w:tc>
          <w:tcPr>
            <w:tcW w:w="1980" w:type="dxa"/>
            <w:vAlign w:val="center"/>
          </w:tcPr>
          <w:p w:rsidR="00CC227D" w:rsidRDefault="00913041">
            <w:pPr>
              <w:pStyle w:val="a4"/>
              <w:jc w:val="center"/>
            </w:pPr>
            <w:r>
              <w:rPr>
                <w:rFonts w:hint="eastAsia"/>
              </w:rPr>
              <w:t>3</w:t>
            </w:r>
          </w:p>
        </w:tc>
        <w:tc>
          <w:tcPr>
            <w:tcW w:w="1962" w:type="dxa"/>
            <w:vAlign w:val="center"/>
          </w:tcPr>
          <w:p w:rsidR="00CC227D" w:rsidRDefault="00913041">
            <w:pPr>
              <w:pStyle w:val="a4"/>
              <w:jc w:val="center"/>
            </w:pPr>
            <w:r>
              <w:rPr>
                <w:rFonts w:hint="eastAsia"/>
              </w:rPr>
              <w:t>11</w:t>
            </w:r>
          </w:p>
        </w:tc>
      </w:tr>
      <w:tr w:rsidR="00CC227D">
        <w:tc>
          <w:tcPr>
            <w:tcW w:w="2630" w:type="dxa"/>
            <w:vAlign w:val="center"/>
          </w:tcPr>
          <w:p w:rsidR="00CC227D" w:rsidRDefault="00913041">
            <w:pPr>
              <w:pStyle w:val="a4"/>
              <w:jc w:val="center"/>
            </w:pPr>
            <w:r>
              <w:rPr>
                <w:rFonts w:hint="eastAsia"/>
              </w:rPr>
              <w:t>政府采购招投标</w:t>
            </w:r>
          </w:p>
        </w:tc>
        <w:tc>
          <w:tcPr>
            <w:tcW w:w="1950" w:type="dxa"/>
            <w:vAlign w:val="center"/>
          </w:tcPr>
          <w:p w:rsidR="00CC227D" w:rsidRDefault="00913041">
            <w:pPr>
              <w:pStyle w:val="a4"/>
              <w:jc w:val="center"/>
            </w:pPr>
            <w:r>
              <w:rPr>
                <w:rFonts w:hint="eastAsia"/>
              </w:rPr>
              <w:t>8</w:t>
            </w:r>
          </w:p>
        </w:tc>
        <w:tc>
          <w:tcPr>
            <w:tcW w:w="1980" w:type="dxa"/>
            <w:vAlign w:val="center"/>
          </w:tcPr>
          <w:p w:rsidR="00CC227D" w:rsidRDefault="00913041">
            <w:pPr>
              <w:pStyle w:val="a4"/>
              <w:jc w:val="center"/>
            </w:pPr>
            <w:r>
              <w:rPr>
                <w:rFonts w:hint="eastAsia"/>
              </w:rPr>
              <w:t>8</w:t>
            </w:r>
          </w:p>
        </w:tc>
        <w:tc>
          <w:tcPr>
            <w:tcW w:w="1962" w:type="dxa"/>
            <w:vAlign w:val="center"/>
          </w:tcPr>
          <w:p w:rsidR="00CC227D" w:rsidRDefault="00913041">
            <w:pPr>
              <w:pStyle w:val="a4"/>
              <w:jc w:val="center"/>
            </w:pPr>
            <w:r>
              <w:rPr>
                <w:rFonts w:hint="eastAsia"/>
              </w:rPr>
              <w:t>26</w:t>
            </w:r>
          </w:p>
        </w:tc>
      </w:tr>
      <w:tr w:rsidR="00CC227D">
        <w:tc>
          <w:tcPr>
            <w:tcW w:w="2630" w:type="dxa"/>
            <w:vAlign w:val="center"/>
          </w:tcPr>
          <w:p w:rsidR="00CC227D" w:rsidRDefault="00913041">
            <w:pPr>
              <w:pStyle w:val="a4"/>
              <w:jc w:val="center"/>
            </w:pPr>
            <w:r>
              <w:rPr>
                <w:rFonts w:hint="eastAsia"/>
              </w:rPr>
              <w:t>离休证审核发放</w:t>
            </w:r>
          </w:p>
        </w:tc>
        <w:tc>
          <w:tcPr>
            <w:tcW w:w="1950" w:type="dxa"/>
            <w:vAlign w:val="center"/>
          </w:tcPr>
          <w:p w:rsidR="00CC227D" w:rsidRDefault="00913041">
            <w:pPr>
              <w:pStyle w:val="a4"/>
              <w:jc w:val="center"/>
            </w:pPr>
            <w:r>
              <w:rPr>
                <w:rFonts w:hint="eastAsia"/>
              </w:rPr>
              <w:t>5</w:t>
            </w:r>
          </w:p>
        </w:tc>
        <w:tc>
          <w:tcPr>
            <w:tcW w:w="1980" w:type="dxa"/>
            <w:vAlign w:val="center"/>
          </w:tcPr>
          <w:p w:rsidR="00CC227D" w:rsidRDefault="00913041">
            <w:pPr>
              <w:pStyle w:val="a4"/>
              <w:jc w:val="center"/>
            </w:pPr>
            <w:r>
              <w:rPr>
                <w:rFonts w:hint="eastAsia"/>
              </w:rPr>
              <w:t>5</w:t>
            </w:r>
          </w:p>
        </w:tc>
        <w:tc>
          <w:tcPr>
            <w:tcW w:w="1962" w:type="dxa"/>
            <w:vAlign w:val="center"/>
          </w:tcPr>
          <w:p w:rsidR="00CC227D" w:rsidRDefault="00913041">
            <w:pPr>
              <w:pStyle w:val="a4"/>
              <w:jc w:val="center"/>
            </w:pPr>
            <w:r>
              <w:rPr>
                <w:rFonts w:hint="eastAsia"/>
              </w:rPr>
              <w:t>11</w:t>
            </w:r>
          </w:p>
        </w:tc>
      </w:tr>
    </w:tbl>
    <w:p w:rsidR="00CC227D" w:rsidRDefault="00913041">
      <w:pPr>
        <w:spacing w:line="560" w:lineRule="exact"/>
        <w:ind w:firstLineChars="200" w:firstLine="643"/>
        <w:jc w:val="left"/>
        <w:rPr>
          <w:rFonts w:eastAsia="仿宋_GB2312" w:cs="仿宋_GB2312"/>
          <w:color w:val="000000"/>
          <w:sz w:val="32"/>
          <w:szCs w:val="32"/>
          <w:shd w:val="clear" w:color="auto" w:fill="FFFFFF"/>
        </w:rPr>
      </w:pPr>
      <w:r>
        <w:rPr>
          <w:rFonts w:eastAsia="仿宋_GB2312" w:cs="仿宋_GB2312" w:hint="eastAsia"/>
          <w:b/>
          <w:bCs/>
          <w:color w:val="000000"/>
          <w:sz w:val="32"/>
          <w:szCs w:val="32"/>
          <w:shd w:val="clear" w:color="auto" w:fill="FFFFFF"/>
        </w:rPr>
        <w:t>信息公开度绩效分析：</w:t>
      </w:r>
      <w:r>
        <w:rPr>
          <w:rFonts w:eastAsia="仿宋_GB2312" w:cs="仿宋_GB2312" w:hint="eastAsia"/>
          <w:color w:val="000000"/>
          <w:sz w:val="32"/>
          <w:szCs w:val="32"/>
          <w:shd w:val="clear" w:color="auto" w:fill="FFFFFF"/>
        </w:rPr>
        <w:t>我局在部门信息公开和预决算信息公开方面，及时对外公开，接受社会各界监督，对推动我局政务公开的阳光，公正，透明具有积极的推动作用。通过政府信息公开，对公开结果我局会定期进行分析，针对相关部门提出建设性的意见建议，对于提高各部门的政府信息公开工作水平，具有非常重要的现实和指导意义。</w:t>
      </w:r>
    </w:p>
    <w:p w:rsidR="00CC227D" w:rsidRDefault="00913041">
      <w:pPr>
        <w:spacing w:line="560" w:lineRule="exact"/>
        <w:ind w:firstLineChars="200" w:firstLine="643"/>
        <w:jc w:val="left"/>
        <w:rPr>
          <w:rFonts w:eastAsia="仿宋_GB2312" w:cs="仿宋_GB2312"/>
          <w:color w:val="000000"/>
          <w:sz w:val="32"/>
          <w:szCs w:val="32"/>
          <w:shd w:val="clear" w:color="auto" w:fill="FFFFFF"/>
        </w:rPr>
      </w:pPr>
      <w:r>
        <w:rPr>
          <w:rFonts w:eastAsia="仿宋_GB2312" w:cs="仿宋_GB2312" w:hint="eastAsia"/>
          <w:b/>
          <w:bCs/>
          <w:color w:val="000000"/>
          <w:sz w:val="32"/>
          <w:szCs w:val="32"/>
          <w:shd w:val="clear" w:color="auto" w:fill="FFFFFF"/>
        </w:rPr>
        <w:t xml:space="preserve">3.1.4.2 </w:t>
      </w:r>
      <w:r>
        <w:rPr>
          <w:rFonts w:eastAsia="仿宋_GB2312" w:cs="仿宋_GB2312" w:hint="eastAsia"/>
          <w:b/>
          <w:bCs/>
          <w:color w:val="000000"/>
          <w:sz w:val="32"/>
          <w:szCs w:val="32"/>
          <w:shd w:val="clear" w:color="auto" w:fill="FFFFFF"/>
        </w:rPr>
        <w:t>工作风险控制</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CC227D" w:rsidRDefault="00913041">
      <w:pPr>
        <w:pStyle w:val="a4"/>
        <w:spacing w:after="0"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我局针对单位可能存在的风险活动，首先制定了风险评</w:t>
      </w:r>
      <w:r>
        <w:rPr>
          <w:rFonts w:eastAsia="仿宋_GB2312" w:cs="仿宋_GB2312" w:hint="eastAsia"/>
          <w:color w:val="000000"/>
          <w:sz w:val="32"/>
          <w:szCs w:val="32"/>
        </w:rPr>
        <w:lastRenderedPageBreak/>
        <w:t>估工作计划，明确风险评估的目标和任务；要求各处室各部门先进行自查，查找风险点，研究整改措施，向负责廉政部门汇报自查情况；再次，我</w:t>
      </w:r>
      <w:r>
        <w:rPr>
          <w:rFonts w:eastAsia="仿宋_GB2312" w:cs="仿宋_GB2312" w:hint="eastAsia"/>
          <w:color w:val="000000"/>
          <w:sz w:val="32"/>
          <w:szCs w:val="32"/>
        </w:rPr>
        <w:t>局根据各处室的自查情况，选择关键处室和自查风险点少的处室进行重点检查，对其他处室也进行了快速检查；最后，根据各处室自查情况和现场检查的工作底稿和收集到的资料，进行风险分析，采用风险清单法、文件审查、实地检查法、流程图法、财务报表分析法以及小组讨论和访谈等方法以识别风险；采用了概率分析法、情景分析法和风险坐标图法以分析风险并组织编写风险评估报告。</w:t>
      </w:r>
    </w:p>
    <w:p w:rsidR="00CC227D" w:rsidRDefault="00913041">
      <w:pPr>
        <w:spacing w:line="560" w:lineRule="exact"/>
        <w:ind w:firstLineChars="200" w:firstLine="643"/>
        <w:jc w:val="left"/>
        <w:rPr>
          <w:rFonts w:eastAsia="仿宋_GB2312" w:cs="仿宋_GB2312"/>
          <w:color w:val="000000"/>
          <w:sz w:val="32"/>
          <w:szCs w:val="32"/>
          <w:shd w:val="clear" w:color="auto" w:fill="FFFFFF"/>
        </w:rPr>
      </w:pPr>
      <w:r>
        <w:rPr>
          <w:rFonts w:eastAsia="仿宋_GB2312" w:cs="仿宋_GB2312" w:hint="eastAsia"/>
          <w:b/>
          <w:bCs/>
          <w:color w:val="000000"/>
          <w:sz w:val="32"/>
          <w:szCs w:val="32"/>
          <w:shd w:val="clear" w:color="auto" w:fill="FFFFFF"/>
        </w:rPr>
        <w:t>工作风险控制绩效分析：</w:t>
      </w:r>
      <w:r>
        <w:rPr>
          <w:rFonts w:eastAsia="仿宋_GB2312" w:cs="仿宋_GB2312" w:hint="eastAsia"/>
          <w:color w:val="000000"/>
          <w:sz w:val="32"/>
          <w:szCs w:val="32"/>
          <w:shd w:val="clear" w:color="auto" w:fill="FFFFFF"/>
        </w:rPr>
        <w:t>我局严格按照财政部《行政事业单位内部控制规范》的要求，全局根据《连云港市委老干部局“三重一大”事项决策议事实施细则》《连云港市委老干部局财务管理规定》、《连云港市委老干部局政府采购内控制度》等制度，定期进行廉政风险隐患排查，在六大业务领域按照工作环节、流程细化完善风险点，控制好每一个风险点。</w:t>
      </w:r>
    </w:p>
    <w:p w:rsidR="00CC227D" w:rsidRDefault="00913041">
      <w:pPr>
        <w:pStyle w:val="a4"/>
        <w:spacing w:after="0" w:line="560" w:lineRule="exact"/>
        <w:ind w:left="640"/>
        <w:rPr>
          <w:rFonts w:eastAsia="仿宋_GB2312" w:cs="仿宋_GB2312"/>
          <w:color w:val="000000"/>
          <w:sz w:val="32"/>
          <w:szCs w:val="32"/>
        </w:rPr>
      </w:pPr>
      <w:r>
        <w:rPr>
          <w:rFonts w:eastAsia="仿宋_GB2312" w:cs="仿宋_GB2312" w:hint="eastAsia"/>
          <w:b/>
          <w:bCs/>
          <w:color w:val="000000"/>
          <w:sz w:val="32"/>
          <w:szCs w:val="32"/>
          <w:shd w:val="clear" w:color="auto" w:fill="FFFFFF"/>
        </w:rPr>
        <w:t xml:space="preserve">3.1.4.3 </w:t>
      </w:r>
      <w:r>
        <w:rPr>
          <w:rFonts w:eastAsia="仿宋_GB2312" w:cs="仿宋_GB2312" w:hint="eastAsia"/>
          <w:color w:val="000000"/>
          <w:sz w:val="32"/>
          <w:szCs w:val="32"/>
        </w:rPr>
        <w:t>档案管理星级评定</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CC227D" w:rsidRDefault="00913041">
      <w:pPr>
        <w:pStyle w:val="a4"/>
        <w:spacing w:after="0"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我局针对全局内部人事、财务、专项、日常工作等各项工作的档案管理的完备情况进行检查评定，达到四星级要求。</w:t>
      </w:r>
    </w:p>
    <w:p w:rsidR="00CC227D" w:rsidRDefault="00913041">
      <w:pPr>
        <w:pStyle w:val="a4"/>
        <w:spacing w:after="0" w:line="560" w:lineRule="exact"/>
        <w:rPr>
          <w:color w:val="000000"/>
          <w:sz w:val="32"/>
          <w:szCs w:val="32"/>
        </w:rPr>
      </w:pPr>
      <w:r>
        <w:rPr>
          <w:rFonts w:hint="eastAsia"/>
          <w:color w:val="000000"/>
          <w:sz w:val="32"/>
          <w:szCs w:val="32"/>
        </w:rPr>
        <w:t xml:space="preserve">    </w:t>
      </w:r>
      <w:r>
        <w:rPr>
          <w:rFonts w:eastAsia="仿宋_GB2312" w:cs="仿宋_GB2312" w:hint="eastAsia"/>
          <w:b/>
          <w:bCs/>
          <w:color w:val="000000"/>
          <w:sz w:val="32"/>
          <w:szCs w:val="32"/>
        </w:rPr>
        <w:t>档案管理星级评定</w:t>
      </w:r>
      <w:r>
        <w:rPr>
          <w:rFonts w:eastAsia="仿宋_GB2312" w:cs="仿宋_GB2312" w:hint="eastAsia"/>
          <w:b/>
          <w:bCs/>
          <w:color w:val="000000"/>
          <w:sz w:val="32"/>
          <w:szCs w:val="32"/>
          <w:shd w:val="clear" w:color="auto" w:fill="FFFFFF"/>
        </w:rPr>
        <w:t>绩效分析：</w:t>
      </w:r>
      <w:r>
        <w:rPr>
          <w:rFonts w:eastAsia="仿宋_GB2312" w:cs="仿宋_GB2312" w:hint="eastAsia"/>
          <w:color w:val="000000"/>
          <w:sz w:val="32"/>
          <w:szCs w:val="32"/>
          <w:shd w:val="clear" w:color="auto" w:fill="FFFFFF"/>
        </w:rPr>
        <w:t>档案管理符合</w:t>
      </w:r>
      <w:r>
        <w:rPr>
          <w:rFonts w:eastAsia="仿宋_GB2312" w:cs="仿宋_GB2312" w:hint="eastAsia"/>
          <w:color w:val="000000"/>
          <w:sz w:val="32"/>
          <w:szCs w:val="32"/>
        </w:rPr>
        <w:t>《连云港市档案管理办法》相关要求。</w:t>
      </w:r>
    </w:p>
    <w:p w:rsidR="00CC227D" w:rsidRDefault="00913041">
      <w:pPr>
        <w:pStyle w:val="a4"/>
        <w:spacing w:after="0" w:line="560" w:lineRule="exact"/>
        <w:ind w:firstLineChars="200" w:firstLine="643"/>
        <w:rPr>
          <w:color w:val="000000"/>
          <w:sz w:val="32"/>
          <w:szCs w:val="32"/>
        </w:rPr>
      </w:pPr>
      <w:r>
        <w:rPr>
          <w:rFonts w:eastAsia="仿宋_GB2312" w:cs="仿宋_GB2312" w:hint="eastAsia"/>
          <w:b/>
          <w:bCs/>
          <w:color w:val="000000"/>
          <w:sz w:val="32"/>
          <w:szCs w:val="32"/>
          <w:shd w:val="clear" w:color="auto" w:fill="FFFFFF"/>
        </w:rPr>
        <w:t xml:space="preserve">3.1.4.4 </w:t>
      </w:r>
      <w:r>
        <w:rPr>
          <w:rFonts w:eastAsia="仿宋_GB2312" w:cs="仿宋_GB2312" w:hint="eastAsia"/>
          <w:b/>
          <w:bCs/>
          <w:color w:val="000000"/>
          <w:sz w:val="32"/>
          <w:szCs w:val="32"/>
        </w:rPr>
        <w:t>违法违纪情况</w:t>
      </w:r>
    </w:p>
    <w:p w:rsidR="00CC227D" w:rsidRDefault="0091304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lastRenderedPageBreak/>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cs="仿宋_GB2312" w:hint="eastAsia"/>
          <w:color w:val="000000"/>
          <w:sz w:val="32"/>
          <w:szCs w:val="32"/>
        </w:rPr>
        <w:t>2</w:t>
      </w:r>
      <w:r>
        <w:rPr>
          <w:rFonts w:eastAsia="仿宋_GB2312" w:cs="仿宋_GB2312" w:hint="eastAsia"/>
          <w:color w:val="000000"/>
          <w:sz w:val="32"/>
          <w:szCs w:val="32"/>
        </w:rPr>
        <w:t>分。</w:t>
      </w:r>
    </w:p>
    <w:p w:rsidR="00CC227D" w:rsidRDefault="00913041">
      <w:pPr>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2021</w:t>
      </w:r>
      <w:r>
        <w:rPr>
          <w:rFonts w:eastAsia="仿宋_GB2312" w:cs="仿宋_GB2312" w:hint="eastAsia"/>
          <w:color w:val="000000"/>
          <w:sz w:val="32"/>
          <w:szCs w:val="32"/>
          <w:shd w:val="clear" w:color="auto" w:fill="FFFFFF"/>
        </w:rPr>
        <w:t>年我局</w:t>
      </w:r>
      <w:r>
        <w:rPr>
          <w:rFonts w:eastAsia="仿宋_GB2312" w:cs="仿宋_GB2312" w:hint="eastAsia"/>
          <w:color w:val="000000"/>
          <w:sz w:val="32"/>
          <w:szCs w:val="32"/>
          <w:shd w:val="clear" w:color="auto" w:fill="FFFFFF"/>
        </w:rPr>
        <w:t>无工作</w:t>
      </w:r>
      <w:r>
        <w:rPr>
          <w:rFonts w:eastAsia="仿宋_GB2312" w:cs="仿宋_GB2312" w:hint="eastAsia"/>
          <w:color w:val="000000"/>
          <w:sz w:val="32"/>
          <w:szCs w:val="32"/>
          <w:shd w:val="clear" w:color="auto" w:fill="FFFFFF"/>
        </w:rPr>
        <w:t>人员出现违法违纪，扣</w:t>
      </w:r>
      <w:r>
        <w:rPr>
          <w:rFonts w:eastAsia="仿宋_GB2312" w:cs="仿宋_GB2312" w:hint="eastAsia"/>
          <w:color w:val="000000"/>
          <w:sz w:val="32"/>
          <w:szCs w:val="32"/>
          <w:shd w:val="clear" w:color="auto" w:fill="FFFFFF"/>
        </w:rPr>
        <w:t>0</w:t>
      </w:r>
      <w:r>
        <w:rPr>
          <w:rFonts w:eastAsia="仿宋_GB2312" w:cs="仿宋_GB2312" w:hint="eastAsia"/>
          <w:color w:val="000000"/>
          <w:sz w:val="32"/>
          <w:szCs w:val="32"/>
          <w:shd w:val="clear" w:color="auto" w:fill="FFFFFF"/>
        </w:rPr>
        <w:t>分。</w:t>
      </w:r>
    </w:p>
    <w:p w:rsidR="00CC227D" w:rsidRDefault="00913041">
      <w:pPr>
        <w:pStyle w:val="a4"/>
        <w:spacing w:after="0" w:line="560" w:lineRule="exact"/>
        <w:ind w:left="640"/>
        <w:rPr>
          <w:rFonts w:eastAsia="仿宋_GB2312" w:cs="仿宋_GB2312"/>
          <w:color w:val="000000"/>
          <w:sz w:val="32"/>
          <w:szCs w:val="32"/>
        </w:rPr>
      </w:pPr>
      <w:r>
        <w:rPr>
          <w:rFonts w:eastAsia="仿宋_GB2312" w:cs="仿宋_GB2312" w:hint="eastAsia"/>
          <w:b/>
          <w:bCs/>
          <w:color w:val="000000"/>
          <w:sz w:val="32"/>
          <w:szCs w:val="32"/>
          <w:shd w:val="clear" w:color="auto" w:fill="FFFFFF"/>
        </w:rPr>
        <w:t xml:space="preserve">3.1.4.5 </w:t>
      </w:r>
      <w:r>
        <w:rPr>
          <w:rFonts w:eastAsia="仿宋_GB2312" w:cs="仿宋_GB2312" w:hint="eastAsia"/>
          <w:color w:val="000000"/>
          <w:sz w:val="32"/>
          <w:szCs w:val="32"/>
        </w:rPr>
        <w:t>党建工作完成情况</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CC227D" w:rsidRDefault="00913041">
      <w:pPr>
        <w:spacing w:line="560" w:lineRule="exact"/>
        <w:ind w:firstLineChars="200" w:firstLine="640"/>
        <w:rPr>
          <w:rFonts w:ascii="仿宋_GB2312" w:eastAsia="仿宋_GB2312" w:hAnsi="仿宋_GB2312" w:cs="仿宋_GB2312"/>
          <w:color w:val="000000"/>
          <w:sz w:val="32"/>
          <w:szCs w:val="32"/>
        </w:rPr>
      </w:pPr>
      <w:r>
        <w:rPr>
          <w:rFonts w:eastAsia="仿宋_GB2312" w:cs="仿宋_GB2312" w:hint="eastAsia"/>
          <w:color w:val="000000"/>
          <w:sz w:val="32"/>
          <w:szCs w:val="32"/>
        </w:rPr>
        <w:t xml:space="preserve">2021 </w:t>
      </w:r>
      <w:r>
        <w:rPr>
          <w:rFonts w:eastAsia="仿宋_GB2312" w:cs="仿宋_GB2312" w:hint="eastAsia"/>
          <w:color w:val="000000"/>
          <w:sz w:val="32"/>
          <w:szCs w:val="32"/>
        </w:rPr>
        <w:t>年是“十四五”开局之年，全市</w:t>
      </w:r>
      <w:r>
        <w:rPr>
          <w:rFonts w:eastAsia="仿宋_GB2312" w:cs="仿宋_GB2312" w:hint="eastAsia"/>
          <w:color w:val="000000"/>
          <w:sz w:val="32"/>
          <w:szCs w:val="32"/>
        </w:rPr>
        <w:t>离退休干部思想政治及宣传</w:t>
      </w:r>
      <w:r>
        <w:rPr>
          <w:rFonts w:eastAsia="仿宋_GB2312" w:cs="仿宋_GB2312" w:hint="eastAsia"/>
          <w:color w:val="000000"/>
          <w:sz w:val="32"/>
          <w:szCs w:val="32"/>
        </w:rPr>
        <w:t>教育工作以党的十九大和十九届二中、三中、四中、五中全会精神为指导，大力宣传习近平</w:t>
      </w:r>
      <w:r>
        <w:rPr>
          <w:rFonts w:eastAsia="仿宋_GB2312" w:cs="仿宋_GB2312" w:hint="eastAsia"/>
          <w:color w:val="000000"/>
          <w:sz w:val="32"/>
          <w:szCs w:val="32"/>
        </w:rPr>
        <w:t>关于离退休干部工作的重要指示</w:t>
      </w:r>
      <w:r>
        <w:rPr>
          <w:rFonts w:eastAsia="仿宋_GB2312" w:cs="仿宋_GB2312" w:hint="eastAsia"/>
          <w:color w:val="000000"/>
          <w:sz w:val="32"/>
          <w:szCs w:val="32"/>
        </w:rPr>
        <w:t>，积极落实全国、全省</w:t>
      </w:r>
      <w:r>
        <w:rPr>
          <w:rFonts w:eastAsia="仿宋_GB2312" w:cs="仿宋_GB2312" w:hint="eastAsia"/>
          <w:color w:val="000000"/>
          <w:sz w:val="32"/>
          <w:szCs w:val="32"/>
        </w:rPr>
        <w:t>离退休干部</w:t>
      </w:r>
      <w:r>
        <w:rPr>
          <w:rFonts w:eastAsia="仿宋_GB2312" w:cs="仿宋_GB2312" w:hint="eastAsia"/>
          <w:color w:val="000000"/>
          <w:sz w:val="32"/>
          <w:szCs w:val="32"/>
        </w:rPr>
        <w:t>工作会议及市相关会议精神，精准把握建党</w:t>
      </w:r>
      <w:r>
        <w:rPr>
          <w:rFonts w:eastAsia="仿宋_GB2312" w:cs="仿宋_GB2312" w:hint="eastAsia"/>
          <w:color w:val="000000"/>
          <w:sz w:val="32"/>
          <w:szCs w:val="32"/>
        </w:rPr>
        <w:t xml:space="preserve"> 100 </w:t>
      </w:r>
      <w:r>
        <w:rPr>
          <w:rFonts w:eastAsia="仿宋_GB2312" w:cs="仿宋_GB2312" w:hint="eastAsia"/>
          <w:color w:val="000000"/>
          <w:sz w:val="32"/>
          <w:szCs w:val="32"/>
        </w:rPr>
        <w:t>周年宣传要求，紧扣积极引导全市广大离退休干部发挥“三个优势”助力中心大局工作的重点任务，做好离退休干部的宣传教育和舆论引导，为推动全市高质量发展营造良好舆论氛围。</w:t>
      </w:r>
    </w:p>
    <w:p w:rsidR="00CC227D" w:rsidRDefault="00913041">
      <w:pPr>
        <w:pStyle w:val="a4"/>
        <w:spacing w:after="0" w:line="560" w:lineRule="exact"/>
        <w:ind w:firstLineChars="200" w:firstLine="643"/>
        <w:rPr>
          <w:rFonts w:eastAsia="仿宋_GB2312" w:cs="仿宋_GB2312"/>
          <w:b/>
          <w:bCs/>
          <w:color w:val="000000"/>
          <w:sz w:val="32"/>
          <w:szCs w:val="32"/>
          <w:shd w:val="clear" w:color="auto" w:fill="FFFFFF"/>
        </w:rPr>
      </w:pPr>
      <w:r>
        <w:rPr>
          <w:rFonts w:eastAsia="仿宋_GB2312" w:cs="仿宋_GB2312" w:hint="eastAsia"/>
          <w:b/>
          <w:bCs/>
          <w:color w:val="000000"/>
          <w:sz w:val="32"/>
          <w:szCs w:val="32"/>
        </w:rPr>
        <w:t>党建工作完成情况</w:t>
      </w:r>
      <w:r>
        <w:rPr>
          <w:rFonts w:eastAsia="仿宋_GB2312" w:cs="仿宋_GB2312" w:hint="eastAsia"/>
          <w:b/>
          <w:bCs/>
          <w:color w:val="000000"/>
          <w:sz w:val="32"/>
          <w:szCs w:val="32"/>
          <w:shd w:val="clear" w:color="auto" w:fill="FFFFFF"/>
        </w:rPr>
        <w:t>绩效分析：</w:t>
      </w:r>
    </w:p>
    <w:p w:rsidR="00CC227D" w:rsidRDefault="00913041">
      <w:pPr>
        <w:pStyle w:val="a4"/>
        <w:spacing w:after="0"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全局党员干部不忘初心、牢记使命，认真落实中办印发的《关于加强新时代离退休干部党的建设工作的意见》，把老干部党的建设纳入市委管党治党大局，在健全支部学习制度、组织生活制度、工作报告制度中形成离退休党员学习教育管理服务常态化机制，举办离退休干部党支部书记培训班、老干部专场报告会，组织以“看、听、访、谈”为主要形式的专题理论学习和交流研讨，开展“六好”党支部和党员“双百”示范评选活动、全市基层党建工作示范点创建，稳步推进党支部“标准</w:t>
      </w:r>
      <w:r>
        <w:rPr>
          <w:rFonts w:eastAsia="仿宋_GB2312" w:cs="仿宋_GB2312" w:hint="eastAsia"/>
          <w:color w:val="000000"/>
          <w:sz w:val="32"/>
          <w:szCs w:val="32"/>
        </w:rPr>
        <w:t>+</w:t>
      </w:r>
      <w:r>
        <w:rPr>
          <w:rFonts w:eastAsia="仿宋_GB2312" w:cs="仿宋_GB2312" w:hint="eastAsia"/>
          <w:color w:val="000000"/>
          <w:sz w:val="32"/>
          <w:szCs w:val="32"/>
        </w:rPr>
        <w:t>示范”建设，完善以“港城银发先锋”品牌为统领，不同层次、不同领域特色品牌为支撑的</w:t>
      </w:r>
      <w:r>
        <w:rPr>
          <w:rFonts w:eastAsia="仿宋_GB2312" w:cs="仿宋_GB2312" w:hint="eastAsia"/>
          <w:color w:val="000000"/>
          <w:sz w:val="32"/>
          <w:szCs w:val="32"/>
        </w:rPr>
        <w:t>党建品牌体系，推动形成离退休干部基层党组织全面进步、创新提升</w:t>
      </w:r>
      <w:r>
        <w:rPr>
          <w:rFonts w:eastAsia="仿宋_GB2312" w:cs="仿宋_GB2312" w:hint="eastAsia"/>
          <w:color w:val="000000"/>
          <w:sz w:val="32"/>
          <w:szCs w:val="32"/>
        </w:rPr>
        <w:lastRenderedPageBreak/>
        <w:t>的长效机制。</w:t>
      </w:r>
    </w:p>
    <w:p w:rsidR="00CC227D" w:rsidRDefault="00913041">
      <w:pPr>
        <w:pStyle w:val="a4"/>
        <w:spacing w:after="0" w:line="560" w:lineRule="exact"/>
        <w:ind w:left="640"/>
        <w:rPr>
          <w:rFonts w:eastAsia="仿宋_GB2312" w:cs="仿宋_GB2312"/>
          <w:color w:val="000000"/>
          <w:sz w:val="32"/>
          <w:szCs w:val="32"/>
        </w:rPr>
      </w:pPr>
      <w:r>
        <w:rPr>
          <w:rFonts w:eastAsia="仿宋_GB2312" w:cs="仿宋_GB2312" w:hint="eastAsia"/>
          <w:b/>
          <w:bCs/>
          <w:color w:val="000000"/>
          <w:sz w:val="32"/>
          <w:szCs w:val="32"/>
          <w:shd w:val="clear" w:color="auto" w:fill="FFFFFF"/>
        </w:rPr>
        <w:t xml:space="preserve">3.1.4.6 </w:t>
      </w:r>
      <w:r>
        <w:rPr>
          <w:rFonts w:eastAsia="仿宋_GB2312" w:cs="仿宋_GB2312" w:hint="eastAsia"/>
          <w:color w:val="000000"/>
          <w:sz w:val="32"/>
          <w:szCs w:val="32"/>
        </w:rPr>
        <w:t>网络及信息系统管理与运行</w:t>
      </w:r>
    </w:p>
    <w:p w:rsidR="00CC227D" w:rsidRDefault="0091304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我局由专业信息系统及网络安全运维服务项目组负责设备的运行、管理、维护，如：设备参数配置和策略优化、故障排查和处理等。</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对我单位信息系统及其所部署服务器的安全运行维护及整改，如：实施复杂密码策略，部署防病毒软件、防篡改软件及一键断网软件等安全软件，及时更新病毒库，开启关键日志收集功能等。</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对我单位网络内所有相关网络设备开展资产核查工作，对我单位业务系统配套的各类软硬件进</w:t>
      </w:r>
      <w:r>
        <w:rPr>
          <w:rFonts w:eastAsia="仿宋_GB2312"/>
          <w:color w:val="000000"/>
          <w:sz w:val="32"/>
          <w:szCs w:val="32"/>
        </w:rPr>
        <w:t>行建档梳理，进行网络拓扑图的绘制和完善，综合布线系统线路的标志和整理维护，及时更新网络拓扑图及资产登记台账，并制做符合标准化运维的标识标签。</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定期巡检信息系统及网络安全情况，开展风险隐患排查，进行网络安全评估并提供整改方案。</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定期对信息系统进行漏洞扫描，及时发现系统漏洞，提供真实可行的修复方案，协助完成漏洞修复工作，提供整改情况报告。协助完成上级部门要求的信息系统及网络的安全整改工作，如漏洞整改、补丁升级等。</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网络及信息系统管理与运行绩效分析：我局严格按照连政办发〔</w:t>
      </w:r>
      <w:r>
        <w:rPr>
          <w:rFonts w:eastAsia="仿宋_GB2312"/>
          <w:color w:val="000000"/>
          <w:sz w:val="32"/>
          <w:szCs w:val="32"/>
        </w:rPr>
        <w:t>2018</w:t>
      </w:r>
      <w:r>
        <w:rPr>
          <w:rFonts w:eastAsia="仿宋_GB2312"/>
          <w:color w:val="000000"/>
          <w:sz w:val="32"/>
          <w:szCs w:val="32"/>
        </w:rPr>
        <w:t>〕</w:t>
      </w:r>
      <w:r>
        <w:rPr>
          <w:rFonts w:eastAsia="仿宋_GB2312"/>
          <w:color w:val="000000"/>
          <w:sz w:val="32"/>
          <w:szCs w:val="32"/>
        </w:rPr>
        <w:t>123</w:t>
      </w:r>
      <w:r>
        <w:rPr>
          <w:rFonts w:eastAsia="仿宋_GB2312"/>
          <w:color w:val="000000"/>
          <w:sz w:val="32"/>
          <w:szCs w:val="32"/>
        </w:rPr>
        <w:t>号连云港市政府办公室印发《关于加强信息化项目管理工作的通知》相关要求，加强相关业务数据</w:t>
      </w:r>
      <w:r>
        <w:rPr>
          <w:rFonts w:eastAsia="仿宋_GB2312"/>
          <w:color w:val="000000"/>
          <w:sz w:val="32"/>
          <w:szCs w:val="32"/>
        </w:rPr>
        <w:lastRenderedPageBreak/>
        <w:t>和信息管理，并制定完善相关制度，保证全局生态环境信息系统稳定、安全、高效。</w:t>
      </w:r>
    </w:p>
    <w:p w:rsidR="00CC227D" w:rsidRDefault="00913041">
      <w:pPr>
        <w:spacing w:line="560" w:lineRule="exact"/>
        <w:ind w:firstLineChars="200" w:firstLine="643"/>
        <w:jc w:val="left"/>
        <w:rPr>
          <w:rFonts w:eastAsia="仿宋_GB2312" w:cs="仿宋_GB2312"/>
          <w:color w:val="000000"/>
          <w:sz w:val="32"/>
          <w:szCs w:val="32"/>
        </w:rPr>
      </w:pPr>
      <w:r>
        <w:rPr>
          <w:rFonts w:eastAsia="仿宋_GB2312" w:cs="仿宋_GB2312" w:hint="eastAsia"/>
          <w:b/>
          <w:bCs/>
          <w:color w:val="000000"/>
          <w:sz w:val="32"/>
          <w:szCs w:val="32"/>
          <w:shd w:val="clear" w:color="auto" w:fill="FFFFFF"/>
        </w:rPr>
        <w:t xml:space="preserve">3.1.4.7 </w:t>
      </w:r>
      <w:r>
        <w:rPr>
          <w:rFonts w:eastAsia="仿宋_GB2312" w:cs="仿宋_GB2312" w:hint="eastAsia"/>
          <w:b/>
          <w:bCs/>
          <w:color w:val="000000"/>
          <w:sz w:val="32"/>
          <w:szCs w:val="32"/>
        </w:rPr>
        <w:t>部门工作创新</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CC227D" w:rsidRDefault="00913041">
      <w:pPr>
        <w:spacing w:line="560" w:lineRule="exact"/>
        <w:ind w:firstLineChars="200" w:firstLine="640"/>
        <w:rPr>
          <w:rFonts w:eastAsia="仿宋"/>
          <w:color w:val="000000"/>
          <w:sz w:val="32"/>
          <w:szCs w:val="32"/>
          <w:lang w:bidi="zh-TW"/>
        </w:rPr>
      </w:pPr>
      <w:r>
        <w:rPr>
          <w:rFonts w:eastAsia="仿宋" w:hint="eastAsia"/>
          <w:color w:val="000000"/>
          <w:sz w:val="32"/>
          <w:szCs w:val="32"/>
          <w:lang w:bidi="zh-TW"/>
        </w:rPr>
        <w:t>一是搭建了离退休干部作用发挥的平台。组建了全市六大类</w:t>
      </w:r>
      <w:r>
        <w:rPr>
          <w:rFonts w:eastAsia="仿宋" w:hint="eastAsia"/>
          <w:color w:val="000000"/>
          <w:sz w:val="32"/>
          <w:szCs w:val="32"/>
          <w:lang w:bidi="zh-TW"/>
        </w:rPr>
        <w:t>36</w:t>
      </w:r>
      <w:r>
        <w:rPr>
          <w:rFonts w:eastAsia="仿宋" w:hint="eastAsia"/>
          <w:color w:val="000000"/>
          <w:sz w:val="32"/>
          <w:szCs w:val="32"/>
          <w:lang w:bidi="zh-TW"/>
        </w:rPr>
        <w:t>支“银发生辉”志愿服务队，涵盖科技、教育、医疗等</w:t>
      </w:r>
      <w:r>
        <w:rPr>
          <w:rFonts w:eastAsia="仿宋" w:hint="eastAsia"/>
          <w:color w:val="000000"/>
          <w:sz w:val="32"/>
          <w:szCs w:val="32"/>
          <w:lang w:bidi="zh-TW"/>
        </w:rPr>
        <w:t>9</w:t>
      </w:r>
      <w:r>
        <w:rPr>
          <w:rFonts w:eastAsia="仿宋" w:hint="eastAsia"/>
          <w:color w:val="000000"/>
          <w:sz w:val="32"/>
          <w:szCs w:val="32"/>
          <w:lang w:bidi="zh-TW"/>
        </w:rPr>
        <w:t>个领域，使全市老同志发挥作用有了“娘家”，真正做到为群众多办好事、多做实事、多解难事，得到省委老干部局领导的充分肯定</w:t>
      </w:r>
      <w:r>
        <w:rPr>
          <w:rFonts w:eastAsia="仿宋" w:hint="eastAsia"/>
          <w:color w:val="000000"/>
          <w:sz w:val="32"/>
          <w:szCs w:val="32"/>
          <w:lang w:bidi="zh-TW"/>
        </w:rPr>
        <w:t>。二是优化了社会和谐稳定的外部环境。离退休干部志愿团队助力环境保护、为自贸区建设出“金点子”等相关做法，得到市委、市政府主要领导和分管领导的充分肯定，有力地维护了基层的安定团结，进一步助力全市经济社会发展。三是提升了连云港老干部工作的知名度。今年我们还以市政府名义召开全市银发生辉志愿服务基层工作推进会，专题召开全市离退休干部志愿服务基层工作新闻发布会，中国老干部报版面头条宣传，新华日报、求是杂志、银潮杂志、连云港日报等刊物媒体竞相报道。</w:t>
      </w:r>
    </w:p>
    <w:p w:rsidR="00CC227D" w:rsidRDefault="00913041">
      <w:pPr>
        <w:pStyle w:val="a4"/>
        <w:spacing w:after="0" w:line="560" w:lineRule="exact"/>
        <w:ind w:firstLineChars="200" w:firstLine="643"/>
        <w:rPr>
          <w:rFonts w:eastAsia="仿宋_GB2312" w:cs="仿宋_GB2312"/>
          <w:color w:val="000000"/>
          <w:sz w:val="32"/>
          <w:szCs w:val="32"/>
        </w:rPr>
      </w:pPr>
      <w:r>
        <w:rPr>
          <w:rFonts w:eastAsia="仿宋_GB2312" w:cs="仿宋_GB2312" w:hint="eastAsia"/>
          <w:b/>
          <w:bCs/>
          <w:color w:val="000000"/>
          <w:sz w:val="32"/>
        </w:rPr>
        <w:t>绩效分析：</w:t>
      </w:r>
      <w:r>
        <w:rPr>
          <w:rFonts w:eastAsia="仿宋_GB2312" w:cs="仿宋_GB2312" w:hint="eastAsia"/>
          <w:color w:val="000000"/>
          <w:sz w:val="32"/>
          <w:szCs w:val="32"/>
        </w:rPr>
        <w:t>我市离退休干部党建引领助力基层发展改革创新，</w:t>
      </w:r>
      <w:r>
        <w:rPr>
          <w:rFonts w:eastAsia="仿宋_GB2312" w:cs="仿宋_GB2312" w:hint="eastAsia"/>
          <w:color w:val="000000"/>
          <w:spacing w:val="-11"/>
          <w:sz w:val="32"/>
          <w:szCs w:val="32"/>
        </w:rPr>
        <w:t>出台的相关创新的机制，有效推进部门管理工作创新。</w:t>
      </w:r>
    </w:p>
    <w:p w:rsidR="00CC227D" w:rsidRDefault="00913041">
      <w:pPr>
        <w:pStyle w:val="a4"/>
        <w:spacing w:after="0" w:line="560" w:lineRule="exact"/>
        <w:ind w:left="640"/>
        <w:rPr>
          <w:rFonts w:eastAsia="仿宋_GB2312" w:cs="仿宋_GB2312"/>
          <w:color w:val="000000"/>
          <w:sz w:val="32"/>
          <w:szCs w:val="32"/>
        </w:rPr>
      </w:pPr>
      <w:r>
        <w:rPr>
          <w:rFonts w:eastAsia="仿宋_GB2312" w:cs="仿宋_GB2312" w:hint="eastAsia"/>
          <w:b/>
          <w:bCs/>
          <w:color w:val="000000"/>
          <w:sz w:val="32"/>
          <w:szCs w:val="32"/>
          <w:shd w:val="clear" w:color="auto" w:fill="FFFFFF"/>
        </w:rPr>
        <w:t xml:space="preserve">3.1.4.8 </w:t>
      </w:r>
      <w:r>
        <w:rPr>
          <w:rFonts w:eastAsia="仿宋_GB2312" w:cs="仿宋_GB2312" w:hint="eastAsia"/>
          <w:b/>
          <w:bCs/>
          <w:color w:val="000000"/>
          <w:sz w:val="32"/>
          <w:szCs w:val="32"/>
        </w:rPr>
        <w:t>年终考评等级</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CC227D" w:rsidRDefault="00913041">
      <w:pPr>
        <w:pStyle w:val="a4"/>
        <w:spacing w:after="0" w:line="560" w:lineRule="exact"/>
        <w:ind w:left="640"/>
        <w:rPr>
          <w:rFonts w:eastAsia="仿宋_GB2312" w:cs="仿宋_GB2312"/>
          <w:b/>
          <w:bCs/>
          <w:color w:val="000000"/>
          <w:sz w:val="32"/>
          <w:szCs w:val="32"/>
          <w:shd w:val="clear" w:color="auto" w:fill="FFFFFF"/>
        </w:rPr>
      </w:pPr>
      <w:r>
        <w:rPr>
          <w:rFonts w:eastAsia="仿宋_GB2312" w:cs="仿宋_GB2312" w:hint="eastAsia"/>
          <w:color w:val="000000"/>
          <w:sz w:val="32"/>
          <w:szCs w:val="32"/>
        </w:rPr>
        <w:t>我局在</w:t>
      </w:r>
      <w:r>
        <w:rPr>
          <w:rFonts w:eastAsia="仿宋_GB2312"/>
          <w:color w:val="000000"/>
          <w:sz w:val="32"/>
          <w:szCs w:val="32"/>
        </w:rPr>
        <w:t>20</w:t>
      </w:r>
      <w:r>
        <w:rPr>
          <w:rFonts w:eastAsia="仿宋_GB2312" w:hint="eastAsia"/>
          <w:color w:val="000000"/>
          <w:sz w:val="32"/>
          <w:szCs w:val="32"/>
        </w:rPr>
        <w:t>20</w:t>
      </w:r>
      <w:r>
        <w:rPr>
          <w:rFonts w:eastAsia="仿宋_GB2312" w:cs="仿宋_GB2312" w:hint="eastAsia"/>
          <w:color w:val="000000"/>
          <w:sz w:val="32"/>
          <w:szCs w:val="32"/>
        </w:rPr>
        <w:t>年度市级机关单位考评中荣获三等奖。</w:t>
      </w:r>
    </w:p>
    <w:p w:rsidR="00CC227D" w:rsidRDefault="00913041">
      <w:pPr>
        <w:spacing w:line="560" w:lineRule="exact"/>
        <w:ind w:firstLineChars="200" w:firstLine="643"/>
        <w:jc w:val="left"/>
        <w:rPr>
          <w:rFonts w:eastAsia="黑体" w:cs="黑体"/>
          <w:b/>
          <w:bCs/>
          <w:color w:val="000000"/>
          <w:sz w:val="32"/>
          <w:szCs w:val="32"/>
          <w:shd w:val="clear" w:color="auto" w:fill="FFFFFF"/>
        </w:rPr>
      </w:pPr>
      <w:r>
        <w:rPr>
          <w:rFonts w:eastAsia="仿宋_GB2312" w:cs="仿宋_GB2312" w:hint="eastAsia"/>
          <w:b/>
          <w:bCs/>
          <w:color w:val="000000"/>
          <w:sz w:val="32"/>
          <w:szCs w:val="32"/>
          <w:shd w:val="clear" w:color="auto" w:fill="FFFFFF"/>
        </w:rPr>
        <w:t xml:space="preserve">3.2 </w:t>
      </w:r>
      <w:r>
        <w:rPr>
          <w:rFonts w:eastAsia="黑体" w:cs="黑体" w:hint="eastAsia"/>
          <w:b/>
          <w:bCs/>
          <w:color w:val="000000"/>
          <w:sz w:val="32"/>
          <w:szCs w:val="32"/>
          <w:shd w:val="clear" w:color="auto" w:fill="FFFFFF"/>
        </w:rPr>
        <w:t>部门履职</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70</w:t>
      </w:r>
      <w:r>
        <w:rPr>
          <w:rFonts w:eastAsia="仿宋_GB2312" w:cs="仿宋_GB2312" w:hint="eastAsia"/>
          <w:color w:val="000000"/>
          <w:sz w:val="32"/>
          <w:szCs w:val="32"/>
        </w:rPr>
        <w:t>分，自评得分</w:t>
      </w:r>
      <w:r>
        <w:rPr>
          <w:rFonts w:eastAsia="仿宋_GB2312" w:hint="eastAsia"/>
          <w:color w:val="000000"/>
          <w:sz w:val="32"/>
          <w:szCs w:val="32"/>
        </w:rPr>
        <w:t>70</w:t>
      </w:r>
      <w:r>
        <w:rPr>
          <w:rFonts w:eastAsia="仿宋_GB2312" w:cs="仿宋_GB2312" w:hint="eastAsia"/>
          <w:color w:val="000000"/>
          <w:sz w:val="32"/>
          <w:szCs w:val="32"/>
        </w:rPr>
        <w:t>分。</w:t>
      </w:r>
    </w:p>
    <w:p w:rsidR="00CC227D" w:rsidRDefault="0091304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lastRenderedPageBreak/>
        <w:t xml:space="preserve">3.2.1 </w:t>
      </w:r>
      <w:r>
        <w:rPr>
          <w:rFonts w:eastAsia="仿宋_GB2312" w:cs="仿宋_GB2312" w:hint="eastAsia"/>
          <w:b/>
          <w:bCs/>
          <w:color w:val="000000"/>
          <w:sz w:val="32"/>
          <w:szCs w:val="32"/>
        </w:rPr>
        <w:t>加强理论学习和思想教育</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12</w:t>
      </w:r>
      <w:r>
        <w:rPr>
          <w:rFonts w:eastAsia="仿宋_GB2312" w:cs="仿宋_GB2312" w:hint="eastAsia"/>
          <w:color w:val="000000"/>
          <w:sz w:val="32"/>
          <w:szCs w:val="32"/>
        </w:rPr>
        <w:t>分，自评得分</w:t>
      </w:r>
      <w:r>
        <w:rPr>
          <w:rFonts w:eastAsia="仿宋_GB2312" w:hint="eastAsia"/>
          <w:color w:val="000000"/>
          <w:sz w:val="32"/>
          <w:szCs w:val="32"/>
        </w:rPr>
        <w:t>12</w:t>
      </w:r>
      <w:r>
        <w:rPr>
          <w:rFonts w:eastAsia="仿宋_GB2312" w:cs="仿宋_GB2312" w:hint="eastAsia"/>
          <w:color w:val="000000"/>
          <w:sz w:val="32"/>
          <w:szCs w:val="32"/>
        </w:rPr>
        <w:t>分。</w:t>
      </w:r>
    </w:p>
    <w:p w:rsidR="00CC227D" w:rsidRDefault="0091304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绩效分析：</w:t>
      </w:r>
    </w:p>
    <w:p w:rsidR="00CC227D" w:rsidRDefault="00913041">
      <w:pPr>
        <w:widowControl/>
        <w:spacing w:line="560" w:lineRule="exact"/>
        <w:ind w:firstLineChars="200" w:firstLine="640"/>
        <w:jc w:val="left"/>
        <w:rPr>
          <w:rFonts w:eastAsia="仿宋_GB2312"/>
          <w:color w:val="000000"/>
          <w:sz w:val="32"/>
          <w:szCs w:val="32"/>
        </w:rPr>
      </w:pPr>
      <w:r>
        <w:rPr>
          <w:rFonts w:eastAsia="仿宋_GB2312" w:hint="eastAsia"/>
          <w:color w:val="000000"/>
          <w:sz w:val="32"/>
          <w:szCs w:val="32"/>
        </w:rPr>
        <w:t>2021</w:t>
      </w:r>
      <w:r>
        <w:rPr>
          <w:rFonts w:eastAsia="仿宋_GB2312" w:hint="eastAsia"/>
          <w:color w:val="000000"/>
          <w:sz w:val="32"/>
          <w:szCs w:val="32"/>
        </w:rPr>
        <w:t>年度我们认真</w:t>
      </w:r>
      <w:r>
        <w:rPr>
          <w:rFonts w:eastAsia="仿宋_GB2312"/>
          <w:color w:val="000000"/>
          <w:sz w:val="32"/>
          <w:szCs w:val="32"/>
        </w:rPr>
        <w:t>完善和落实阅读文件、参加重要会议和重大活动、通报情况、参观学习等制度，组织引导离退休干部深入学习中国特色社会主义理论体系特别是习近平总书记系列重要讲话精神，坚定中国特色社会主义道路自信、理论自信、制度自信；</w:t>
      </w:r>
      <w:r>
        <w:rPr>
          <w:rFonts w:eastAsia="仿宋_GB2312" w:hint="eastAsia"/>
          <w:color w:val="000000"/>
          <w:sz w:val="32"/>
          <w:szCs w:val="32"/>
        </w:rPr>
        <w:t>开展活动</w:t>
      </w:r>
      <w:r>
        <w:rPr>
          <w:rFonts w:eastAsia="仿宋_GB2312" w:hint="eastAsia"/>
          <w:color w:val="000000"/>
          <w:sz w:val="32"/>
          <w:szCs w:val="32"/>
        </w:rPr>
        <w:t>6300</w:t>
      </w:r>
      <w:r>
        <w:rPr>
          <w:rFonts w:eastAsia="仿宋_GB2312" w:hint="eastAsia"/>
          <w:color w:val="000000"/>
          <w:sz w:val="32"/>
          <w:szCs w:val="32"/>
        </w:rPr>
        <w:t>余场次覆盖离退休干部</w:t>
      </w:r>
      <w:r>
        <w:rPr>
          <w:rFonts w:eastAsia="仿宋_GB2312" w:hint="eastAsia"/>
          <w:color w:val="000000"/>
          <w:sz w:val="32"/>
          <w:szCs w:val="32"/>
        </w:rPr>
        <w:t>3.63</w:t>
      </w:r>
      <w:r>
        <w:rPr>
          <w:rFonts w:eastAsia="仿宋_GB2312" w:hint="eastAsia"/>
          <w:color w:val="000000"/>
          <w:sz w:val="32"/>
          <w:szCs w:val="32"/>
        </w:rPr>
        <w:t>万余人次；</w:t>
      </w:r>
      <w:r>
        <w:rPr>
          <w:rFonts w:eastAsia="仿宋_GB2312"/>
          <w:color w:val="000000"/>
          <w:sz w:val="32"/>
          <w:szCs w:val="32"/>
        </w:rPr>
        <w:t>牢固树立纪律和规矩意识，始终严守政治纪律和政治规矩，严格用党章党规党纪规范自己的言行，在大是大非面前旗帜鲜明、立场坚定；自觉尊法学法守法用法，做社会主义法治的忠实崇尚者、自觉遵守者、坚定捍卫者；</w:t>
      </w:r>
      <w:r>
        <w:rPr>
          <w:rFonts w:eastAsia="仿宋" w:hint="eastAsia"/>
          <w:color w:val="000000"/>
          <w:sz w:val="32"/>
          <w:szCs w:val="32"/>
          <w:lang w:bidi="zh-TW"/>
        </w:rPr>
        <w:t>打造“善行天下党支部”“啄木鸟老党员巡逻队”“老党员正义联盟”“杨大爷党员调解室”等</w:t>
      </w:r>
      <w:r>
        <w:rPr>
          <w:rFonts w:eastAsia="仿宋" w:hint="eastAsia"/>
          <w:color w:val="000000"/>
          <w:sz w:val="32"/>
          <w:szCs w:val="32"/>
          <w:lang w:bidi="zh-TW"/>
        </w:rPr>
        <w:t>100</w:t>
      </w:r>
      <w:r>
        <w:rPr>
          <w:rFonts w:eastAsia="仿宋" w:hint="eastAsia"/>
          <w:color w:val="000000"/>
          <w:sz w:val="32"/>
          <w:szCs w:val="32"/>
          <w:lang w:bidi="zh-TW"/>
        </w:rPr>
        <w:t>多个各具特色的老干部党员服务品牌，成为社区和基层凝聚群众的“粘合剂”、化解矛盾的“润滑油”、推动基层工作的“助力器”。在调解矛盾工作中，全年共调解间纠纷案件共</w:t>
      </w:r>
      <w:r>
        <w:rPr>
          <w:rFonts w:eastAsia="仿宋" w:hint="eastAsia"/>
          <w:color w:val="000000"/>
          <w:sz w:val="32"/>
          <w:szCs w:val="32"/>
          <w:lang w:bidi="zh-TW"/>
        </w:rPr>
        <w:t>117</w:t>
      </w:r>
      <w:r>
        <w:rPr>
          <w:rFonts w:eastAsia="仿宋" w:hint="eastAsia"/>
          <w:color w:val="000000"/>
          <w:sz w:val="32"/>
          <w:szCs w:val="32"/>
          <w:lang w:bidi="zh-TW"/>
        </w:rPr>
        <w:t>件调解率为</w:t>
      </w:r>
      <w:r>
        <w:rPr>
          <w:rFonts w:eastAsia="仿宋" w:hint="eastAsia"/>
          <w:color w:val="000000"/>
          <w:sz w:val="32"/>
          <w:szCs w:val="32"/>
          <w:lang w:bidi="zh-TW"/>
        </w:rPr>
        <w:t>100%</w:t>
      </w:r>
      <w:r>
        <w:rPr>
          <w:rFonts w:eastAsia="仿宋" w:hint="eastAsia"/>
          <w:color w:val="000000"/>
          <w:sz w:val="32"/>
          <w:szCs w:val="32"/>
          <w:lang w:bidi="zh-TW"/>
        </w:rPr>
        <w:t>，开展普法宣传进基层活动</w:t>
      </w:r>
      <w:r>
        <w:rPr>
          <w:rFonts w:eastAsia="仿宋" w:hint="eastAsia"/>
          <w:color w:val="000000"/>
          <w:sz w:val="32"/>
          <w:szCs w:val="32"/>
          <w:lang w:bidi="zh-TW"/>
        </w:rPr>
        <w:t>242</w:t>
      </w:r>
      <w:r>
        <w:rPr>
          <w:rFonts w:eastAsia="仿宋" w:hint="eastAsia"/>
          <w:color w:val="000000"/>
          <w:sz w:val="32"/>
          <w:szCs w:val="32"/>
          <w:lang w:bidi="zh-TW"/>
        </w:rPr>
        <w:t>场次，受众</w:t>
      </w:r>
      <w:r>
        <w:rPr>
          <w:rFonts w:eastAsia="仿宋" w:hint="eastAsia"/>
          <w:color w:val="000000"/>
          <w:sz w:val="32"/>
          <w:szCs w:val="32"/>
          <w:lang w:bidi="zh-TW"/>
        </w:rPr>
        <w:t>13600</w:t>
      </w:r>
      <w:r>
        <w:rPr>
          <w:rFonts w:eastAsia="仿宋" w:hint="eastAsia"/>
          <w:color w:val="000000"/>
          <w:sz w:val="32"/>
          <w:szCs w:val="32"/>
          <w:lang w:bidi="zh-TW"/>
        </w:rPr>
        <w:t>多人次，为基层和谐稳定筑牢防线。</w:t>
      </w:r>
    </w:p>
    <w:p w:rsidR="00CC227D" w:rsidRDefault="0091304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3.2.2 </w:t>
      </w:r>
      <w:r>
        <w:rPr>
          <w:rFonts w:eastAsia="仿宋_GB2312" w:cs="仿宋_GB2312" w:hint="eastAsia"/>
          <w:b/>
          <w:bCs/>
          <w:color w:val="000000"/>
          <w:sz w:val="32"/>
          <w:szCs w:val="32"/>
        </w:rPr>
        <w:t>加强和创新离退休干部党组织建设</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8</w:t>
      </w:r>
      <w:r>
        <w:rPr>
          <w:rFonts w:eastAsia="仿宋_GB2312" w:cs="仿宋_GB2312" w:hint="eastAsia"/>
          <w:color w:val="000000"/>
          <w:sz w:val="32"/>
          <w:szCs w:val="32"/>
        </w:rPr>
        <w:t>分，自评得分</w:t>
      </w:r>
      <w:r>
        <w:rPr>
          <w:rFonts w:eastAsia="仿宋_GB2312" w:hint="eastAsia"/>
          <w:color w:val="000000"/>
          <w:sz w:val="32"/>
          <w:szCs w:val="32"/>
        </w:rPr>
        <w:t>8</w:t>
      </w:r>
      <w:r>
        <w:rPr>
          <w:rFonts w:eastAsia="仿宋_GB2312" w:cs="仿宋_GB2312" w:hint="eastAsia"/>
          <w:color w:val="000000"/>
          <w:sz w:val="32"/>
          <w:szCs w:val="32"/>
        </w:rPr>
        <w:t>分。</w:t>
      </w:r>
    </w:p>
    <w:p w:rsidR="00CC227D" w:rsidRDefault="00913041">
      <w:pPr>
        <w:spacing w:line="560" w:lineRule="exact"/>
        <w:ind w:firstLineChars="200" w:firstLine="643"/>
        <w:rPr>
          <w:rFonts w:eastAsia="仿宋_GB2312"/>
          <w:color w:val="000000"/>
          <w:sz w:val="32"/>
          <w:szCs w:val="32"/>
        </w:rPr>
      </w:pPr>
      <w:r>
        <w:rPr>
          <w:rFonts w:eastAsia="仿宋_GB2312" w:cs="仿宋_GB2312" w:hint="eastAsia"/>
          <w:b/>
          <w:bCs/>
          <w:color w:val="000000"/>
          <w:sz w:val="32"/>
          <w:szCs w:val="32"/>
        </w:rPr>
        <w:t>绩效分析：</w:t>
      </w:r>
    </w:p>
    <w:p w:rsidR="00CC227D" w:rsidRDefault="00913041">
      <w:pPr>
        <w:pStyle w:val="a8"/>
        <w:shd w:val="clear" w:color="auto" w:fill="FFFFFF"/>
        <w:spacing w:line="540" w:lineRule="exact"/>
        <w:ind w:firstLine="645"/>
        <w:rPr>
          <w:rFonts w:ascii="仿宋" w:eastAsia="仿宋" w:hAnsi="仿宋" w:cs="仿宋"/>
          <w:sz w:val="32"/>
          <w:szCs w:val="32"/>
        </w:rPr>
      </w:pPr>
      <w:r>
        <w:rPr>
          <w:rFonts w:eastAsia="仿宋" w:hint="eastAsia"/>
          <w:sz w:val="32"/>
          <w:szCs w:val="32"/>
          <w:lang w:bidi="zh-TW"/>
        </w:rPr>
        <w:t>各级党委（党组）把离退休干部党组织建设纳入本地区本部门党的建设总体布局，全年出台制度规范</w:t>
      </w:r>
      <w:r>
        <w:rPr>
          <w:rFonts w:eastAsia="仿宋" w:hint="eastAsia"/>
          <w:sz w:val="32"/>
          <w:szCs w:val="32"/>
          <w:lang w:bidi="zh-TW"/>
        </w:rPr>
        <w:t>36</w:t>
      </w:r>
      <w:r>
        <w:rPr>
          <w:rFonts w:eastAsia="仿宋" w:hint="eastAsia"/>
          <w:sz w:val="32"/>
          <w:szCs w:val="32"/>
          <w:lang w:bidi="zh-TW"/>
        </w:rPr>
        <w:t>项加强谋划，精心部署，扎实推进，进一步落实组织部门、离退休干</w:t>
      </w:r>
      <w:r>
        <w:rPr>
          <w:rFonts w:eastAsia="仿宋" w:hint="eastAsia"/>
          <w:sz w:val="32"/>
          <w:szCs w:val="32"/>
          <w:lang w:bidi="zh-TW"/>
        </w:rPr>
        <w:lastRenderedPageBreak/>
        <w:t>部工作部门党建工作责任。按照有利于教育管理、有利于发挥作用、有利于参加活动的原则，灵活设置党组织。积极探索在离退休干部集中居住地、活动学习场所、兴趣爱好团体、社团组织中建立基层党组织或者临时党组织。选配党性强、威信高、身体好、经验丰富、乐于奉献的离退休干部党员任党组织书记。加强离退休干部党组织书记培训，列入组织部门培训计划。</w:t>
      </w:r>
      <w:r>
        <w:rPr>
          <w:rFonts w:ascii="仿宋" w:eastAsia="仿宋" w:hAnsi="仿宋" w:cs="仿宋" w:hint="eastAsia"/>
          <w:sz w:val="32"/>
          <w:szCs w:val="32"/>
        </w:rPr>
        <w:t>截至目前，全市共有离退休干部党员</w:t>
      </w:r>
      <w:r>
        <w:rPr>
          <w:rFonts w:ascii="仿宋" w:eastAsia="仿宋" w:hAnsi="仿宋" w:cs="仿宋" w:hint="eastAsia"/>
          <w:sz w:val="32"/>
          <w:szCs w:val="32"/>
        </w:rPr>
        <w:t>12567</w:t>
      </w:r>
      <w:r>
        <w:rPr>
          <w:rFonts w:ascii="仿宋" w:eastAsia="仿宋" w:hAnsi="仿宋" w:cs="仿宋" w:hint="eastAsia"/>
          <w:sz w:val="32"/>
          <w:szCs w:val="32"/>
        </w:rPr>
        <w:t>人，其中离休干部</w:t>
      </w:r>
      <w:r>
        <w:rPr>
          <w:rFonts w:ascii="仿宋" w:eastAsia="仿宋" w:hAnsi="仿宋" w:cs="仿宋" w:hint="eastAsia"/>
          <w:sz w:val="32"/>
          <w:szCs w:val="32"/>
        </w:rPr>
        <w:t>563</w:t>
      </w:r>
      <w:r>
        <w:rPr>
          <w:rFonts w:ascii="仿宋" w:eastAsia="仿宋" w:hAnsi="仿宋" w:cs="仿宋" w:hint="eastAsia"/>
          <w:sz w:val="32"/>
          <w:szCs w:val="32"/>
        </w:rPr>
        <w:t>人，退休干部</w:t>
      </w:r>
      <w:r>
        <w:rPr>
          <w:rFonts w:ascii="仿宋" w:eastAsia="仿宋" w:hAnsi="仿宋" w:cs="仿宋" w:hint="eastAsia"/>
          <w:sz w:val="32"/>
          <w:szCs w:val="32"/>
        </w:rPr>
        <w:t>9137</w:t>
      </w:r>
      <w:r>
        <w:rPr>
          <w:rFonts w:ascii="仿宋" w:eastAsia="仿宋" w:hAnsi="仿宋" w:cs="仿宋" w:hint="eastAsia"/>
          <w:sz w:val="32"/>
          <w:szCs w:val="32"/>
        </w:rPr>
        <w:t>人；离退休干部党支部共</w:t>
      </w:r>
      <w:r>
        <w:rPr>
          <w:rFonts w:ascii="仿宋" w:eastAsia="仿宋" w:hAnsi="仿宋" w:cs="仿宋" w:hint="eastAsia"/>
          <w:sz w:val="32"/>
          <w:szCs w:val="32"/>
        </w:rPr>
        <w:t>533</w:t>
      </w:r>
      <w:r>
        <w:rPr>
          <w:rFonts w:ascii="仿宋" w:eastAsia="仿宋" w:hAnsi="仿宋" w:cs="仿宋" w:hint="eastAsia"/>
          <w:sz w:val="32"/>
          <w:szCs w:val="32"/>
        </w:rPr>
        <w:t>个，其中建制性党支部</w:t>
      </w:r>
      <w:r>
        <w:rPr>
          <w:rFonts w:ascii="仿宋" w:eastAsia="仿宋" w:hAnsi="仿宋" w:cs="仿宋" w:hint="eastAsia"/>
          <w:sz w:val="32"/>
          <w:szCs w:val="32"/>
        </w:rPr>
        <w:t>406</w:t>
      </w:r>
      <w:r>
        <w:rPr>
          <w:rFonts w:ascii="仿宋" w:eastAsia="仿宋" w:hAnsi="仿宋" w:cs="仿宋" w:hint="eastAsia"/>
          <w:sz w:val="32"/>
          <w:szCs w:val="32"/>
        </w:rPr>
        <w:t>个，占比</w:t>
      </w:r>
      <w:r>
        <w:rPr>
          <w:rFonts w:ascii="仿宋" w:eastAsia="仿宋" w:hAnsi="仿宋" w:cs="仿宋" w:hint="eastAsia"/>
          <w:sz w:val="32"/>
          <w:szCs w:val="32"/>
        </w:rPr>
        <w:t>76%</w:t>
      </w:r>
      <w:r>
        <w:rPr>
          <w:rFonts w:ascii="仿宋" w:eastAsia="仿宋" w:hAnsi="仿宋" w:cs="仿宋" w:hint="eastAsia"/>
          <w:sz w:val="32"/>
          <w:szCs w:val="32"/>
        </w:rPr>
        <w:t>，非建制性党支部</w:t>
      </w:r>
      <w:r>
        <w:rPr>
          <w:rFonts w:ascii="仿宋" w:eastAsia="仿宋" w:hAnsi="仿宋" w:cs="仿宋" w:hint="eastAsia"/>
          <w:sz w:val="32"/>
          <w:szCs w:val="32"/>
        </w:rPr>
        <w:t>127</w:t>
      </w:r>
      <w:r>
        <w:rPr>
          <w:rFonts w:ascii="仿宋" w:eastAsia="仿宋" w:hAnsi="仿宋" w:cs="仿宋" w:hint="eastAsia"/>
          <w:sz w:val="32"/>
          <w:szCs w:val="32"/>
        </w:rPr>
        <w:t>个，占比</w:t>
      </w:r>
      <w:r>
        <w:rPr>
          <w:rFonts w:ascii="仿宋" w:eastAsia="仿宋" w:hAnsi="仿宋" w:cs="仿宋" w:hint="eastAsia"/>
          <w:sz w:val="32"/>
          <w:szCs w:val="32"/>
        </w:rPr>
        <w:t>24%</w:t>
      </w:r>
      <w:r>
        <w:rPr>
          <w:rFonts w:ascii="仿宋" w:eastAsia="仿宋" w:hAnsi="仿宋" w:cs="仿宋" w:hint="eastAsia"/>
          <w:sz w:val="32"/>
          <w:szCs w:val="32"/>
        </w:rPr>
        <w:t>；离退休干部党支部书记</w:t>
      </w:r>
      <w:r>
        <w:rPr>
          <w:rFonts w:ascii="仿宋" w:eastAsia="仿宋" w:hAnsi="仿宋" w:cs="仿宋" w:hint="eastAsia"/>
          <w:sz w:val="32"/>
          <w:szCs w:val="32"/>
        </w:rPr>
        <w:t>533</w:t>
      </w:r>
      <w:r>
        <w:rPr>
          <w:rFonts w:ascii="仿宋" w:eastAsia="仿宋" w:hAnsi="仿宋" w:cs="仿宋" w:hint="eastAsia"/>
          <w:sz w:val="32"/>
          <w:szCs w:val="32"/>
        </w:rPr>
        <w:t>名，支部委员</w:t>
      </w:r>
      <w:r>
        <w:rPr>
          <w:rFonts w:ascii="仿宋" w:eastAsia="仿宋" w:hAnsi="仿宋" w:cs="仿宋" w:hint="eastAsia"/>
          <w:sz w:val="32"/>
          <w:szCs w:val="32"/>
        </w:rPr>
        <w:t>1614</w:t>
      </w:r>
      <w:r>
        <w:rPr>
          <w:rFonts w:ascii="仿宋" w:eastAsia="仿宋" w:hAnsi="仿宋" w:cs="仿宋" w:hint="eastAsia"/>
          <w:sz w:val="32"/>
          <w:szCs w:val="32"/>
        </w:rPr>
        <w:t>名；按照人员年龄层次划分：</w:t>
      </w:r>
      <w:r>
        <w:rPr>
          <w:rFonts w:ascii="仿宋" w:eastAsia="仿宋" w:hAnsi="仿宋" w:cs="仿宋" w:hint="eastAsia"/>
          <w:sz w:val="32"/>
          <w:szCs w:val="32"/>
        </w:rPr>
        <w:t xml:space="preserve"> 80~89</w:t>
      </w:r>
      <w:r>
        <w:rPr>
          <w:rFonts w:ascii="仿宋" w:eastAsia="仿宋" w:hAnsi="仿宋" w:cs="仿宋" w:hint="eastAsia"/>
          <w:sz w:val="32"/>
          <w:szCs w:val="32"/>
        </w:rPr>
        <w:t>岁</w:t>
      </w:r>
      <w:r>
        <w:rPr>
          <w:rFonts w:ascii="仿宋" w:eastAsia="仿宋" w:hAnsi="仿宋" w:cs="仿宋" w:hint="eastAsia"/>
          <w:sz w:val="32"/>
          <w:szCs w:val="32"/>
        </w:rPr>
        <w:t>2</w:t>
      </w:r>
      <w:r>
        <w:rPr>
          <w:rFonts w:ascii="仿宋" w:eastAsia="仿宋" w:hAnsi="仿宋" w:cs="仿宋" w:hint="eastAsia"/>
          <w:sz w:val="32"/>
          <w:szCs w:val="32"/>
        </w:rPr>
        <w:t>人，</w:t>
      </w:r>
      <w:r>
        <w:rPr>
          <w:rFonts w:ascii="仿宋" w:eastAsia="仿宋" w:hAnsi="仿宋" w:cs="仿宋" w:hint="eastAsia"/>
          <w:sz w:val="32"/>
          <w:szCs w:val="32"/>
        </w:rPr>
        <w:t>70~79</w:t>
      </w:r>
      <w:r>
        <w:rPr>
          <w:rFonts w:ascii="仿宋" w:eastAsia="仿宋" w:hAnsi="仿宋" w:cs="仿宋" w:hint="eastAsia"/>
          <w:sz w:val="32"/>
          <w:szCs w:val="32"/>
        </w:rPr>
        <w:t>岁</w:t>
      </w:r>
      <w:r>
        <w:rPr>
          <w:rFonts w:ascii="仿宋" w:eastAsia="仿宋" w:hAnsi="仿宋" w:cs="仿宋" w:hint="eastAsia"/>
          <w:sz w:val="32"/>
          <w:szCs w:val="32"/>
        </w:rPr>
        <w:t>13</w:t>
      </w:r>
      <w:r>
        <w:rPr>
          <w:rFonts w:ascii="仿宋" w:eastAsia="仿宋" w:hAnsi="仿宋" w:cs="仿宋" w:hint="eastAsia"/>
          <w:sz w:val="32"/>
          <w:szCs w:val="32"/>
        </w:rPr>
        <w:t>人，</w:t>
      </w:r>
      <w:r>
        <w:rPr>
          <w:rFonts w:ascii="仿宋" w:eastAsia="仿宋" w:hAnsi="仿宋" w:cs="仿宋" w:hint="eastAsia"/>
          <w:sz w:val="32"/>
          <w:szCs w:val="32"/>
        </w:rPr>
        <w:t>70</w:t>
      </w:r>
      <w:r>
        <w:rPr>
          <w:rFonts w:ascii="仿宋" w:eastAsia="仿宋" w:hAnsi="仿宋" w:cs="仿宋" w:hint="eastAsia"/>
          <w:sz w:val="32"/>
          <w:szCs w:val="32"/>
        </w:rPr>
        <w:t>岁及以下</w:t>
      </w:r>
      <w:r>
        <w:rPr>
          <w:rFonts w:ascii="仿宋" w:eastAsia="仿宋" w:hAnsi="仿宋" w:cs="仿宋" w:hint="eastAsia"/>
          <w:sz w:val="32"/>
          <w:szCs w:val="32"/>
        </w:rPr>
        <w:t>2132</w:t>
      </w:r>
      <w:r>
        <w:rPr>
          <w:rFonts w:ascii="仿宋" w:eastAsia="仿宋" w:hAnsi="仿宋" w:cs="仿宋" w:hint="eastAsia"/>
          <w:sz w:val="32"/>
          <w:szCs w:val="32"/>
        </w:rPr>
        <w:t>人，平均年龄</w:t>
      </w:r>
      <w:r>
        <w:rPr>
          <w:rFonts w:ascii="仿宋" w:eastAsia="仿宋" w:hAnsi="仿宋" w:cs="仿宋" w:hint="eastAsia"/>
          <w:sz w:val="32"/>
          <w:szCs w:val="32"/>
        </w:rPr>
        <w:t>66.7</w:t>
      </w:r>
      <w:r>
        <w:rPr>
          <w:rFonts w:ascii="仿宋" w:eastAsia="仿宋" w:hAnsi="仿宋" w:cs="仿宋" w:hint="eastAsia"/>
          <w:sz w:val="32"/>
          <w:szCs w:val="32"/>
        </w:rPr>
        <w:t>岁。</w:t>
      </w:r>
    </w:p>
    <w:p w:rsidR="00CC227D" w:rsidRDefault="0091304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3.2.3 </w:t>
      </w:r>
      <w:r>
        <w:rPr>
          <w:rFonts w:eastAsia="仿宋_GB2312" w:cs="仿宋_GB2312" w:hint="eastAsia"/>
          <w:b/>
          <w:bCs/>
          <w:color w:val="000000"/>
          <w:sz w:val="32"/>
          <w:szCs w:val="32"/>
        </w:rPr>
        <w:t>做好离休干部服务管理工作</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10</w:t>
      </w:r>
      <w:r>
        <w:rPr>
          <w:rFonts w:eastAsia="仿宋_GB2312" w:cs="仿宋_GB2312" w:hint="eastAsia"/>
          <w:color w:val="000000"/>
          <w:sz w:val="32"/>
          <w:szCs w:val="32"/>
        </w:rPr>
        <w:t>分，自评得分</w:t>
      </w:r>
      <w:r>
        <w:rPr>
          <w:rFonts w:eastAsia="仿宋_GB2312" w:hint="eastAsia"/>
          <w:color w:val="000000"/>
          <w:sz w:val="32"/>
          <w:szCs w:val="32"/>
        </w:rPr>
        <w:t>10</w:t>
      </w:r>
      <w:r>
        <w:rPr>
          <w:rFonts w:eastAsia="仿宋_GB2312" w:cs="仿宋_GB2312" w:hint="eastAsia"/>
          <w:color w:val="000000"/>
          <w:sz w:val="32"/>
          <w:szCs w:val="32"/>
        </w:rPr>
        <w:t>分。</w:t>
      </w:r>
    </w:p>
    <w:p w:rsidR="00CC227D" w:rsidRDefault="00913041">
      <w:pPr>
        <w:pStyle w:val="a4"/>
        <w:spacing w:after="0"/>
        <w:ind w:firstLineChars="200" w:firstLine="643"/>
        <w:rPr>
          <w:rFonts w:eastAsia="仿宋_GB2312" w:cs="仿宋_GB2312"/>
          <w:b/>
          <w:bCs/>
          <w:color w:val="000000"/>
          <w:sz w:val="32"/>
          <w:szCs w:val="32"/>
        </w:rPr>
      </w:pPr>
      <w:r>
        <w:rPr>
          <w:rFonts w:eastAsia="仿宋_GB2312" w:cs="仿宋_GB2312" w:hint="eastAsia"/>
          <w:b/>
          <w:bCs/>
          <w:color w:val="000000"/>
          <w:sz w:val="32"/>
          <w:szCs w:val="32"/>
        </w:rPr>
        <w:t>绩效分析：</w:t>
      </w:r>
    </w:p>
    <w:p w:rsidR="00CC227D" w:rsidRDefault="00913041">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切实落实离休干部离休费保障机制、医药费保障机制、财政支持机制。健全中央企业资金保障帮</w:t>
      </w:r>
      <w:r>
        <w:rPr>
          <w:rFonts w:ascii="仿宋" w:eastAsia="仿宋" w:hAnsi="仿宋" w:cs="仿宋" w:hint="eastAsia"/>
          <w:color w:val="000000"/>
          <w:kern w:val="0"/>
          <w:sz w:val="32"/>
          <w:szCs w:val="32"/>
        </w:rPr>
        <w:t>扶机制，下级企业对离休干部离休费、医药费及生活补贴无法完全保障的，由上级企业给予帮助。地方国有企业和事业单位离休干部的离休费、医药费及生活补贴，现渠道无法完全保障的，由上级企业或者单位主管部门给予帮助，上述渠道无法解决的，由同级财政负责保障，同级财政有困难的由上级财政帮助解决。地方国有改制和破产企业离休干部没有明确服务管理机构的，由企业主管部门或者所在地党委和政府指定的机构负责，</w:t>
      </w:r>
      <w:r>
        <w:rPr>
          <w:rFonts w:ascii="仿宋" w:eastAsia="仿宋" w:hAnsi="仿宋" w:cs="仿宋" w:hint="eastAsia"/>
          <w:color w:val="000000"/>
          <w:kern w:val="0"/>
          <w:sz w:val="32"/>
          <w:szCs w:val="32"/>
        </w:rPr>
        <w:lastRenderedPageBreak/>
        <w:t>所需经费由同级财政保障。全年经费拨付率</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，逐步提高离休干部离休费和公用经费、特需经费标准。完善离休干部服务管理措施，在家政服</w:t>
      </w:r>
      <w:r>
        <w:rPr>
          <w:rFonts w:ascii="仿宋" w:eastAsia="仿宋" w:hAnsi="仿宋" w:cs="仿宋" w:hint="eastAsia"/>
          <w:color w:val="000000"/>
          <w:kern w:val="0"/>
          <w:sz w:val="32"/>
          <w:szCs w:val="32"/>
        </w:rPr>
        <w:t>务、医疗保健、紧急救助、精神慰藉等方面提供便利。积极探索干休所创新发展的途径和办法。</w:t>
      </w:r>
    </w:p>
    <w:p w:rsidR="00CC227D" w:rsidRDefault="0091304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3.2.4 </w:t>
      </w:r>
      <w:r>
        <w:rPr>
          <w:rFonts w:eastAsia="仿宋_GB2312" w:cs="仿宋_GB2312" w:hint="eastAsia"/>
          <w:b/>
          <w:bCs/>
          <w:color w:val="000000"/>
          <w:sz w:val="32"/>
          <w:szCs w:val="32"/>
        </w:rPr>
        <w:t>组织引导离退休干部发挥作用工作</w:t>
      </w:r>
    </w:p>
    <w:p w:rsidR="00CC227D" w:rsidRDefault="0091304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12</w:t>
      </w:r>
      <w:r>
        <w:rPr>
          <w:rFonts w:eastAsia="仿宋_GB2312" w:cs="仿宋_GB2312" w:hint="eastAsia"/>
          <w:color w:val="000000"/>
          <w:sz w:val="32"/>
          <w:szCs w:val="32"/>
        </w:rPr>
        <w:t>分，自评得分</w:t>
      </w:r>
      <w:r>
        <w:rPr>
          <w:rFonts w:eastAsia="仿宋_GB2312" w:hint="eastAsia"/>
          <w:color w:val="000000"/>
          <w:sz w:val="32"/>
          <w:szCs w:val="32"/>
        </w:rPr>
        <w:t>12</w:t>
      </w:r>
      <w:r>
        <w:rPr>
          <w:rFonts w:eastAsia="仿宋_GB2312" w:cs="仿宋_GB2312" w:hint="eastAsia"/>
          <w:color w:val="000000"/>
          <w:sz w:val="32"/>
          <w:szCs w:val="32"/>
        </w:rPr>
        <w:t>分。</w:t>
      </w:r>
    </w:p>
    <w:p w:rsidR="00CC227D" w:rsidRDefault="00913041">
      <w:pPr>
        <w:spacing w:line="600" w:lineRule="exact"/>
        <w:ind w:firstLineChars="200" w:firstLine="643"/>
        <w:rPr>
          <w:rFonts w:eastAsia="仿宋"/>
          <w:color w:val="000000"/>
          <w:sz w:val="32"/>
          <w:szCs w:val="32"/>
          <w:lang w:bidi="zh-TW"/>
        </w:rPr>
      </w:pPr>
      <w:r>
        <w:rPr>
          <w:rFonts w:eastAsia="仿宋_GB2312" w:cs="仿宋_GB2312" w:hint="eastAsia"/>
          <w:b/>
          <w:bCs/>
          <w:color w:val="000000"/>
          <w:sz w:val="32"/>
          <w:szCs w:val="32"/>
        </w:rPr>
        <w:t>绩效分析：</w:t>
      </w:r>
      <w:r>
        <w:rPr>
          <w:rFonts w:ascii="仿宋" w:eastAsia="仿宋" w:hAnsi="仿宋" w:cs="仿宋" w:hint="eastAsia"/>
          <w:color w:val="000000"/>
          <w:kern w:val="0"/>
          <w:sz w:val="32"/>
          <w:szCs w:val="32"/>
        </w:rPr>
        <w:t>各地区各部门要发挥离退休干部的政治优势、经验优势、威望优势，充分凝聚和释放正能量。组织引导他们以积极的心态、历史的眼光、辩证的思维，正确看待国家的发展变化，客观分析党风政风和社会风气，正确理解周围的人和事，做心态阳光的模范长辈；通过传承党的优良作风、弘扬优秀传统文化、培育和传承优良家风、关心教育青少年、开展法制宣传、化解矛盾纠纷、参与社区建</w:t>
      </w:r>
      <w:r>
        <w:rPr>
          <w:rFonts w:ascii="仿宋" w:eastAsia="仿宋" w:hAnsi="仿宋" w:cs="仿宋" w:hint="eastAsia"/>
          <w:color w:val="000000"/>
          <w:kern w:val="0"/>
          <w:sz w:val="32"/>
          <w:szCs w:val="32"/>
        </w:rPr>
        <w:t>设等方式传播正能量。</w:t>
      </w:r>
      <w:r>
        <w:rPr>
          <w:rFonts w:eastAsia="仿宋"/>
          <w:color w:val="000000"/>
          <w:sz w:val="32"/>
          <w:szCs w:val="32"/>
          <w:lang w:bidi="zh-TW"/>
        </w:rPr>
        <w:t>开展</w:t>
      </w:r>
      <w:r>
        <w:rPr>
          <w:rFonts w:eastAsia="仿宋" w:hint="eastAsia"/>
          <w:color w:val="000000"/>
          <w:sz w:val="32"/>
          <w:szCs w:val="32"/>
          <w:lang w:bidi="zh-TW"/>
        </w:rPr>
        <w:t>“</w:t>
      </w:r>
      <w:r>
        <w:rPr>
          <w:rFonts w:eastAsia="仿宋"/>
          <w:color w:val="000000"/>
          <w:sz w:val="32"/>
          <w:szCs w:val="32"/>
          <w:lang w:bidi="zh-TW"/>
        </w:rPr>
        <w:t>五进</w:t>
      </w:r>
      <w:r>
        <w:rPr>
          <w:rFonts w:eastAsia="仿宋" w:hint="eastAsia"/>
          <w:color w:val="000000"/>
          <w:sz w:val="32"/>
          <w:szCs w:val="32"/>
          <w:lang w:bidi="zh-TW"/>
        </w:rPr>
        <w:t>”基层</w:t>
      </w:r>
      <w:r>
        <w:rPr>
          <w:rFonts w:eastAsia="仿宋"/>
          <w:color w:val="000000"/>
          <w:sz w:val="32"/>
          <w:szCs w:val="32"/>
          <w:lang w:bidi="zh-TW"/>
        </w:rPr>
        <w:t>银发宣讲活动</w:t>
      </w:r>
      <w:r>
        <w:rPr>
          <w:rFonts w:eastAsia="仿宋" w:hint="eastAsia"/>
          <w:color w:val="000000"/>
          <w:sz w:val="32"/>
          <w:szCs w:val="32"/>
          <w:lang w:bidi="zh-TW"/>
        </w:rPr>
        <w:t>3</w:t>
      </w:r>
      <w:r>
        <w:rPr>
          <w:rFonts w:eastAsia="仿宋"/>
          <w:color w:val="000000"/>
          <w:sz w:val="32"/>
          <w:szCs w:val="32"/>
          <w:lang w:bidi="zh-TW"/>
        </w:rPr>
        <w:t>0</w:t>
      </w:r>
      <w:r>
        <w:rPr>
          <w:rFonts w:eastAsia="仿宋"/>
          <w:color w:val="000000"/>
          <w:sz w:val="32"/>
          <w:szCs w:val="32"/>
          <w:lang w:bidi="zh-TW"/>
        </w:rPr>
        <w:t>余场次，</w:t>
      </w:r>
      <w:r>
        <w:rPr>
          <w:rFonts w:eastAsia="仿宋" w:hint="eastAsia"/>
          <w:color w:val="000000"/>
          <w:sz w:val="32"/>
          <w:szCs w:val="32"/>
          <w:lang w:bidi="zh-TW"/>
        </w:rPr>
        <w:t>受众</w:t>
      </w:r>
      <w:r>
        <w:rPr>
          <w:rFonts w:eastAsia="仿宋" w:hint="eastAsia"/>
          <w:color w:val="000000"/>
          <w:sz w:val="32"/>
          <w:szCs w:val="32"/>
          <w:lang w:bidi="zh-TW"/>
        </w:rPr>
        <w:t>1.7</w:t>
      </w:r>
      <w:r>
        <w:rPr>
          <w:rFonts w:eastAsia="仿宋" w:hint="eastAsia"/>
          <w:color w:val="000000"/>
          <w:sz w:val="32"/>
          <w:szCs w:val="32"/>
          <w:lang w:bidi="zh-TW"/>
        </w:rPr>
        <w:t>万人次；扎根基层</w:t>
      </w:r>
      <w:r>
        <w:rPr>
          <w:rFonts w:eastAsia="仿宋"/>
          <w:color w:val="000000"/>
          <w:sz w:val="32"/>
          <w:szCs w:val="32"/>
          <w:lang w:bidi="zh-TW"/>
        </w:rPr>
        <w:t>一线</w:t>
      </w:r>
      <w:r>
        <w:rPr>
          <w:rFonts w:eastAsia="仿宋" w:hint="eastAsia"/>
          <w:color w:val="000000"/>
          <w:sz w:val="32"/>
          <w:szCs w:val="32"/>
          <w:lang w:bidi="zh-TW"/>
        </w:rPr>
        <w:t>助力乡村振兴，志愿服务</w:t>
      </w:r>
      <w:r>
        <w:rPr>
          <w:rFonts w:eastAsia="仿宋"/>
          <w:color w:val="000000"/>
          <w:sz w:val="32"/>
          <w:szCs w:val="32"/>
          <w:lang w:bidi="zh-TW"/>
        </w:rPr>
        <w:t>群众</w:t>
      </w:r>
      <w:r>
        <w:rPr>
          <w:rFonts w:eastAsia="仿宋" w:hint="eastAsia"/>
          <w:color w:val="000000"/>
          <w:sz w:val="32"/>
          <w:szCs w:val="32"/>
          <w:lang w:bidi="zh-TW"/>
        </w:rPr>
        <w:t>活动</w:t>
      </w:r>
      <w:r>
        <w:rPr>
          <w:rFonts w:eastAsia="仿宋" w:hint="eastAsia"/>
          <w:color w:val="000000"/>
          <w:sz w:val="32"/>
          <w:szCs w:val="32"/>
          <w:lang w:bidi="zh-TW"/>
        </w:rPr>
        <w:t>168</w:t>
      </w:r>
      <w:r>
        <w:rPr>
          <w:rFonts w:eastAsia="仿宋" w:hint="eastAsia"/>
          <w:color w:val="000000"/>
          <w:sz w:val="32"/>
          <w:szCs w:val="32"/>
          <w:lang w:bidi="zh-TW"/>
        </w:rPr>
        <w:t>场次，受益群众</w:t>
      </w:r>
      <w:r>
        <w:rPr>
          <w:rFonts w:eastAsia="仿宋" w:hint="eastAsia"/>
          <w:color w:val="000000"/>
          <w:sz w:val="32"/>
          <w:szCs w:val="32"/>
          <w:lang w:bidi="zh-TW"/>
        </w:rPr>
        <w:t>1.2</w:t>
      </w:r>
      <w:r>
        <w:rPr>
          <w:rFonts w:eastAsia="仿宋" w:hint="eastAsia"/>
          <w:color w:val="000000"/>
          <w:sz w:val="32"/>
          <w:szCs w:val="32"/>
          <w:lang w:bidi="zh-TW"/>
        </w:rPr>
        <w:t>万多人。</w:t>
      </w:r>
      <w:r>
        <w:rPr>
          <w:rFonts w:eastAsia="仿宋" w:hint="eastAsia"/>
          <w:color w:val="000000"/>
          <w:sz w:val="32"/>
          <w:szCs w:val="32"/>
          <w:lang w:bidi="zh-TW"/>
        </w:rPr>
        <w:t>40</w:t>
      </w:r>
      <w:r>
        <w:rPr>
          <w:rFonts w:eastAsia="仿宋"/>
          <w:color w:val="000000"/>
          <w:sz w:val="32"/>
          <w:szCs w:val="32"/>
          <w:lang w:bidi="zh-TW"/>
        </w:rPr>
        <w:t>0</w:t>
      </w:r>
      <w:r>
        <w:rPr>
          <w:rFonts w:eastAsia="仿宋"/>
          <w:color w:val="000000"/>
          <w:sz w:val="32"/>
          <w:szCs w:val="32"/>
          <w:lang w:bidi="zh-TW"/>
        </w:rPr>
        <w:t>余名</w:t>
      </w:r>
      <w:r>
        <w:rPr>
          <w:rFonts w:eastAsia="仿宋" w:hint="eastAsia"/>
          <w:color w:val="000000"/>
          <w:sz w:val="32"/>
          <w:szCs w:val="32"/>
          <w:lang w:bidi="zh-TW"/>
        </w:rPr>
        <w:t>科技</w:t>
      </w:r>
      <w:r>
        <w:rPr>
          <w:rFonts w:eastAsia="仿宋"/>
          <w:color w:val="000000"/>
          <w:sz w:val="32"/>
          <w:szCs w:val="32"/>
          <w:lang w:bidi="zh-TW"/>
        </w:rPr>
        <w:t>老专家服务</w:t>
      </w:r>
      <w:r>
        <w:rPr>
          <w:rFonts w:eastAsia="仿宋"/>
          <w:color w:val="000000"/>
          <w:sz w:val="32"/>
          <w:szCs w:val="32"/>
          <w:lang w:bidi="zh-TW"/>
        </w:rPr>
        <w:t>“</w:t>
      </w:r>
      <w:r>
        <w:rPr>
          <w:rFonts w:eastAsia="仿宋"/>
          <w:color w:val="000000"/>
          <w:sz w:val="32"/>
          <w:szCs w:val="32"/>
          <w:lang w:bidi="zh-TW"/>
        </w:rPr>
        <w:t>三农</w:t>
      </w:r>
      <w:r>
        <w:rPr>
          <w:rFonts w:eastAsia="仿宋"/>
          <w:color w:val="000000"/>
          <w:sz w:val="32"/>
          <w:szCs w:val="32"/>
          <w:lang w:bidi="zh-TW"/>
        </w:rPr>
        <w:t>”</w:t>
      </w:r>
      <w:r>
        <w:rPr>
          <w:rFonts w:eastAsia="仿宋"/>
          <w:color w:val="000000"/>
          <w:sz w:val="32"/>
          <w:szCs w:val="32"/>
          <w:lang w:bidi="zh-TW"/>
        </w:rPr>
        <w:t>，举办</w:t>
      </w:r>
      <w:r>
        <w:rPr>
          <w:rFonts w:eastAsia="仿宋" w:hint="eastAsia"/>
          <w:color w:val="000000"/>
          <w:sz w:val="32"/>
          <w:szCs w:val="32"/>
          <w:lang w:bidi="zh-TW"/>
        </w:rPr>
        <w:t>农业种植、蔬菜园艺、病虫害防治等</w:t>
      </w:r>
      <w:r>
        <w:rPr>
          <w:rFonts w:eastAsia="仿宋" w:hint="eastAsia"/>
          <w:color w:val="000000"/>
          <w:sz w:val="32"/>
          <w:szCs w:val="32"/>
          <w:lang w:bidi="zh-TW"/>
        </w:rPr>
        <w:t>26</w:t>
      </w:r>
      <w:r>
        <w:rPr>
          <w:rFonts w:eastAsia="仿宋" w:hint="eastAsia"/>
          <w:color w:val="000000"/>
          <w:sz w:val="32"/>
          <w:szCs w:val="32"/>
          <w:lang w:bidi="zh-TW"/>
        </w:rPr>
        <w:t>门课程，培训农技学员</w:t>
      </w:r>
      <w:r>
        <w:rPr>
          <w:rFonts w:eastAsia="仿宋" w:hint="eastAsia"/>
          <w:color w:val="000000"/>
          <w:sz w:val="32"/>
          <w:szCs w:val="32"/>
          <w:lang w:bidi="zh-TW"/>
        </w:rPr>
        <w:t>2863</w:t>
      </w:r>
      <w:r>
        <w:rPr>
          <w:rFonts w:eastAsia="仿宋" w:hint="eastAsia"/>
          <w:color w:val="000000"/>
          <w:sz w:val="32"/>
          <w:szCs w:val="32"/>
          <w:lang w:bidi="zh-TW"/>
        </w:rPr>
        <w:t>名，使参训人员普遍掌握</w:t>
      </w:r>
      <w:r>
        <w:rPr>
          <w:rFonts w:eastAsia="仿宋" w:hint="eastAsia"/>
          <w:color w:val="000000"/>
          <w:sz w:val="32"/>
          <w:szCs w:val="32"/>
          <w:lang w:bidi="zh-TW"/>
        </w:rPr>
        <w:t>2-3</w:t>
      </w:r>
      <w:r>
        <w:rPr>
          <w:rFonts w:eastAsia="仿宋" w:hint="eastAsia"/>
          <w:color w:val="000000"/>
          <w:sz w:val="32"/>
          <w:szCs w:val="32"/>
          <w:lang w:bidi="zh-TW"/>
        </w:rPr>
        <w:t>门农村实用科技；</w:t>
      </w:r>
      <w:r>
        <w:rPr>
          <w:rFonts w:eastAsia="仿宋"/>
          <w:color w:val="000000"/>
          <w:sz w:val="32"/>
          <w:szCs w:val="32"/>
          <w:lang w:bidi="zh-TW"/>
        </w:rPr>
        <w:t>5</w:t>
      </w:r>
      <w:r>
        <w:rPr>
          <w:rFonts w:eastAsia="仿宋" w:hint="eastAsia"/>
          <w:color w:val="000000"/>
          <w:sz w:val="32"/>
          <w:szCs w:val="32"/>
          <w:lang w:bidi="zh-TW"/>
        </w:rPr>
        <w:t>6</w:t>
      </w:r>
      <w:r>
        <w:rPr>
          <w:rFonts w:eastAsia="仿宋"/>
          <w:color w:val="000000"/>
          <w:sz w:val="32"/>
          <w:szCs w:val="32"/>
          <w:lang w:bidi="zh-TW"/>
        </w:rPr>
        <w:t>0</w:t>
      </w:r>
      <w:r>
        <w:rPr>
          <w:rFonts w:eastAsia="仿宋"/>
          <w:color w:val="000000"/>
          <w:sz w:val="32"/>
          <w:szCs w:val="32"/>
          <w:lang w:bidi="zh-TW"/>
        </w:rPr>
        <w:t>余名老党员</w:t>
      </w:r>
      <w:r>
        <w:rPr>
          <w:rFonts w:eastAsia="仿宋" w:hint="eastAsia"/>
          <w:color w:val="000000"/>
          <w:sz w:val="32"/>
          <w:szCs w:val="32"/>
          <w:lang w:bidi="zh-TW"/>
        </w:rPr>
        <w:t>积极</w:t>
      </w:r>
      <w:r>
        <w:rPr>
          <w:rFonts w:eastAsia="仿宋"/>
          <w:color w:val="000000"/>
          <w:sz w:val="32"/>
          <w:szCs w:val="32"/>
          <w:lang w:bidi="zh-TW"/>
        </w:rPr>
        <w:t>投身疫情防控工作累计</w:t>
      </w:r>
      <w:r>
        <w:rPr>
          <w:rFonts w:eastAsia="仿宋" w:hint="eastAsia"/>
          <w:color w:val="000000"/>
          <w:sz w:val="32"/>
          <w:szCs w:val="32"/>
          <w:lang w:bidi="zh-TW"/>
        </w:rPr>
        <w:t>2500</w:t>
      </w:r>
      <w:r>
        <w:rPr>
          <w:rFonts w:eastAsia="仿宋" w:hint="eastAsia"/>
          <w:color w:val="000000"/>
          <w:sz w:val="32"/>
          <w:szCs w:val="32"/>
          <w:lang w:bidi="zh-TW"/>
        </w:rPr>
        <w:t>多人次，</w:t>
      </w:r>
      <w:r>
        <w:rPr>
          <w:rFonts w:eastAsia="仿宋"/>
          <w:color w:val="000000"/>
          <w:sz w:val="32"/>
          <w:szCs w:val="32"/>
          <w:lang w:bidi="zh-TW"/>
        </w:rPr>
        <w:t>捐款捐物</w:t>
      </w:r>
      <w:r>
        <w:rPr>
          <w:rFonts w:eastAsia="仿宋" w:hint="eastAsia"/>
          <w:color w:val="000000"/>
          <w:sz w:val="32"/>
          <w:szCs w:val="32"/>
          <w:lang w:bidi="zh-TW"/>
        </w:rPr>
        <w:t>350</w:t>
      </w:r>
      <w:r>
        <w:rPr>
          <w:rFonts w:eastAsia="仿宋" w:hint="eastAsia"/>
          <w:color w:val="000000"/>
          <w:sz w:val="32"/>
          <w:szCs w:val="32"/>
          <w:lang w:bidi="zh-TW"/>
        </w:rPr>
        <w:t>余</w:t>
      </w:r>
      <w:r>
        <w:rPr>
          <w:rFonts w:eastAsia="仿宋"/>
          <w:color w:val="000000"/>
          <w:sz w:val="32"/>
          <w:szCs w:val="32"/>
          <w:lang w:bidi="zh-TW"/>
        </w:rPr>
        <w:t>万元，创作</w:t>
      </w:r>
      <w:r>
        <w:rPr>
          <w:rFonts w:eastAsia="仿宋"/>
          <w:color w:val="000000"/>
          <w:sz w:val="32"/>
          <w:szCs w:val="32"/>
          <w:lang w:bidi="zh-TW"/>
        </w:rPr>
        <w:t>“</w:t>
      </w:r>
      <w:r>
        <w:rPr>
          <w:rFonts w:eastAsia="仿宋"/>
          <w:color w:val="000000"/>
          <w:sz w:val="32"/>
          <w:szCs w:val="32"/>
          <w:lang w:bidi="zh-TW"/>
        </w:rPr>
        <w:t>抗疫</w:t>
      </w:r>
      <w:r>
        <w:rPr>
          <w:rFonts w:eastAsia="仿宋"/>
          <w:color w:val="000000"/>
          <w:sz w:val="32"/>
          <w:szCs w:val="32"/>
          <w:lang w:bidi="zh-TW"/>
        </w:rPr>
        <w:t>”</w:t>
      </w:r>
      <w:r>
        <w:rPr>
          <w:rFonts w:eastAsia="仿宋"/>
          <w:color w:val="000000"/>
          <w:sz w:val="32"/>
          <w:szCs w:val="32"/>
          <w:lang w:bidi="zh-TW"/>
        </w:rPr>
        <w:t>诗词作品</w:t>
      </w:r>
      <w:r>
        <w:rPr>
          <w:rFonts w:eastAsia="仿宋" w:hint="eastAsia"/>
          <w:color w:val="000000"/>
          <w:sz w:val="32"/>
          <w:szCs w:val="32"/>
          <w:lang w:bidi="zh-TW"/>
        </w:rPr>
        <w:t>2</w:t>
      </w:r>
      <w:r>
        <w:rPr>
          <w:rFonts w:eastAsia="仿宋"/>
          <w:color w:val="000000"/>
          <w:sz w:val="32"/>
          <w:szCs w:val="32"/>
          <w:lang w:bidi="zh-TW"/>
        </w:rPr>
        <w:t>308</w:t>
      </w:r>
      <w:r>
        <w:rPr>
          <w:rFonts w:eastAsia="仿宋"/>
          <w:color w:val="000000"/>
          <w:sz w:val="32"/>
          <w:szCs w:val="32"/>
          <w:lang w:bidi="zh-TW"/>
        </w:rPr>
        <w:t>篇</w:t>
      </w:r>
      <w:r>
        <w:rPr>
          <w:rFonts w:eastAsia="仿宋" w:hint="eastAsia"/>
          <w:color w:val="000000"/>
          <w:sz w:val="32"/>
          <w:szCs w:val="32"/>
          <w:lang w:bidi="zh-TW"/>
        </w:rPr>
        <w:t>，积极提升群众满意度</w:t>
      </w:r>
      <w:r>
        <w:rPr>
          <w:rFonts w:eastAsia="仿宋"/>
          <w:color w:val="000000"/>
          <w:sz w:val="32"/>
          <w:szCs w:val="32"/>
          <w:lang w:bidi="zh-TW"/>
        </w:rPr>
        <w:t>。</w:t>
      </w:r>
    </w:p>
    <w:p w:rsidR="00CC227D" w:rsidRDefault="0091304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3.2.5 </w:t>
      </w:r>
      <w:r>
        <w:rPr>
          <w:rFonts w:eastAsia="仿宋_GB2312" w:cs="仿宋_GB2312" w:hint="eastAsia"/>
          <w:b/>
          <w:bCs/>
          <w:color w:val="000000"/>
          <w:sz w:val="32"/>
          <w:szCs w:val="32"/>
        </w:rPr>
        <w:t>加强离退休干部活动阵地、学习阵地建设</w:t>
      </w:r>
    </w:p>
    <w:p w:rsidR="00CC227D" w:rsidRDefault="0091304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8</w:t>
      </w:r>
      <w:r>
        <w:rPr>
          <w:rFonts w:eastAsia="仿宋_GB2312" w:cs="仿宋_GB2312" w:hint="eastAsia"/>
          <w:color w:val="000000"/>
          <w:sz w:val="32"/>
          <w:szCs w:val="32"/>
        </w:rPr>
        <w:t>分，自评得分</w:t>
      </w:r>
      <w:r>
        <w:rPr>
          <w:rFonts w:eastAsia="仿宋_GB2312" w:hint="eastAsia"/>
          <w:color w:val="000000"/>
          <w:sz w:val="32"/>
          <w:szCs w:val="32"/>
        </w:rPr>
        <w:t>8</w:t>
      </w:r>
      <w:r>
        <w:rPr>
          <w:rFonts w:eastAsia="仿宋_GB2312" w:cs="仿宋_GB2312" w:hint="eastAsia"/>
          <w:color w:val="000000"/>
          <w:sz w:val="32"/>
          <w:szCs w:val="32"/>
        </w:rPr>
        <w:t>分。</w:t>
      </w:r>
    </w:p>
    <w:p w:rsidR="00CC227D" w:rsidRDefault="00913041">
      <w:pPr>
        <w:widowControl/>
        <w:spacing w:line="560" w:lineRule="exact"/>
        <w:ind w:firstLineChars="200" w:firstLine="643"/>
        <w:jc w:val="left"/>
        <w:rPr>
          <w:rFonts w:eastAsia="仿宋_GB2312" w:cs="仿宋_GB2312"/>
          <w:b/>
          <w:bCs/>
          <w:color w:val="000000"/>
          <w:sz w:val="32"/>
          <w:szCs w:val="32"/>
        </w:rPr>
      </w:pPr>
      <w:r>
        <w:rPr>
          <w:rFonts w:eastAsia="仿宋_GB2312" w:cs="仿宋_GB2312" w:hint="eastAsia"/>
          <w:b/>
          <w:bCs/>
          <w:color w:val="000000"/>
          <w:sz w:val="32"/>
          <w:szCs w:val="32"/>
        </w:rPr>
        <w:lastRenderedPageBreak/>
        <w:t>绩效分析：</w:t>
      </w:r>
      <w:r>
        <w:rPr>
          <w:rFonts w:eastAsia="仿宋" w:hint="eastAsia"/>
          <w:color w:val="000000"/>
          <w:sz w:val="32"/>
          <w:szCs w:val="32"/>
          <w:lang w:bidi="zh-TW"/>
        </w:rPr>
        <w:t>。老干部活动中心、老干部大学（老干部党校）建设要纳入公益类文化事业发展总体规划，按照布局合理、规模适当的原则，加强基础设施建设，单位性质尚未明确的，结合实际情况划入公益类事业单位。坚持老有所教、老有所学、老有所乐、老有所为相统一的原则，把政治性、科学性、趣味性有机结合起来，组织开展丰富多彩、积极健康的文体活动。根据离退休干部年龄、身体状况、志趣爱好等，在安全节俭前提下合理确定活动、学习的内容与形式，加强网络学习交流平台建设，全年新建各类活动场所</w:t>
      </w:r>
      <w:r>
        <w:rPr>
          <w:rFonts w:eastAsia="仿宋" w:hint="eastAsia"/>
          <w:color w:val="000000"/>
          <w:sz w:val="32"/>
          <w:szCs w:val="32"/>
          <w:lang w:bidi="zh-TW"/>
        </w:rPr>
        <w:t>125</w:t>
      </w:r>
      <w:r>
        <w:rPr>
          <w:rFonts w:eastAsia="仿宋" w:hint="eastAsia"/>
          <w:color w:val="000000"/>
          <w:sz w:val="32"/>
          <w:szCs w:val="32"/>
          <w:lang w:bidi="zh-TW"/>
        </w:rPr>
        <w:t>处，覆盖离退休干部</w:t>
      </w:r>
      <w:r>
        <w:rPr>
          <w:rFonts w:eastAsia="仿宋" w:hint="eastAsia"/>
          <w:color w:val="000000"/>
          <w:sz w:val="32"/>
          <w:szCs w:val="32"/>
          <w:lang w:bidi="zh-TW"/>
        </w:rPr>
        <w:t>1.1</w:t>
      </w:r>
      <w:r>
        <w:rPr>
          <w:rFonts w:eastAsia="仿宋" w:hint="eastAsia"/>
          <w:color w:val="000000"/>
          <w:sz w:val="32"/>
          <w:szCs w:val="32"/>
          <w:lang w:bidi="zh-TW"/>
        </w:rPr>
        <w:t>万余人，注意用好党员干部</w:t>
      </w:r>
      <w:r>
        <w:rPr>
          <w:rFonts w:eastAsia="仿宋" w:hint="eastAsia"/>
          <w:color w:val="000000"/>
          <w:sz w:val="32"/>
          <w:szCs w:val="32"/>
          <w:lang w:bidi="zh-TW"/>
        </w:rPr>
        <w:t>现代远程教育和国家老年教育等资源。</w:t>
      </w:r>
    </w:p>
    <w:p w:rsidR="00CC227D" w:rsidRDefault="00913041">
      <w:pPr>
        <w:widowControl/>
        <w:spacing w:line="560" w:lineRule="exact"/>
        <w:ind w:firstLineChars="200" w:firstLine="643"/>
        <w:jc w:val="left"/>
        <w:rPr>
          <w:rFonts w:eastAsia="仿宋_GB2312" w:cs="仿宋_GB2312"/>
          <w:b/>
          <w:bCs/>
          <w:color w:val="000000"/>
          <w:sz w:val="32"/>
          <w:szCs w:val="32"/>
        </w:rPr>
      </w:pPr>
      <w:r>
        <w:rPr>
          <w:rFonts w:eastAsia="仿宋_GB2312" w:cs="仿宋_GB2312" w:hint="eastAsia"/>
          <w:b/>
          <w:bCs/>
          <w:color w:val="000000"/>
          <w:sz w:val="32"/>
          <w:szCs w:val="32"/>
        </w:rPr>
        <w:t xml:space="preserve">3.2.6 </w:t>
      </w:r>
      <w:r>
        <w:rPr>
          <w:rFonts w:eastAsia="仿宋_GB2312" w:cs="仿宋_GB2312" w:hint="eastAsia"/>
          <w:b/>
          <w:bCs/>
          <w:color w:val="000000"/>
          <w:sz w:val="32"/>
          <w:szCs w:val="32"/>
        </w:rPr>
        <w:t>加强离退休干部党员教育管理</w:t>
      </w:r>
    </w:p>
    <w:p w:rsidR="00CC227D" w:rsidRDefault="0091304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10</w:t>
      </w:r>
      <w:r>
        <w:rPr>
          <w:rFonts w:eastAsia="仿宋_GB2312" w:cs="仿宋_GB2312" w:hint="eastAsia"/>
          <w:color w:val="000000"/>
          <w:sz w:val="32"/>
          <w:szCs w:val="32"/>
        </w:rPr>
        <w:t>分，自评得分</w:t>
      </w:r>
      <w:r>
        <w:rPr>
          <w:rFonts w:eastAsia="仿宋_GB2312" w:hint="eastAsia"/>
          <w:color w:val="000000"/>
          <w:sz w:val="32"/>
          <w:szCs w:val="32"/>
        </w:rPr>
        <w:t>10</w:t>
      </w:r>
      <w:r>
        <w:rPr>
          <w:rFonts w:eastAsia="仿宋_GB2312" w:cs="仿宋_GB2312" w:hint="eastAsia"/>
          <w:color w:val="000000"/>
          <w:sz w:val="32"/>
          <w:szCs w:val="32"/>
        </w:rPr>
        <w:t>分。</w:t>
      </w:r>
    </w:p>
    <w:p w:rsidR="00CC227D" w:rsidRDefault="00913041">
      <w:pPr>
        <w:spacing w:line="560" w:lineRule="exact"/>
        <w:ind w:firstLineChars="200" w:firstLine="643"/>
        <w:rPr>
          <w:rFonts w:eastAsia="仿宋"/>
          <w:color w:val="000000"/>
          <w:sz w:val="32"/>
          <w:szCs w:val="32"/>
          <w:lang w:bidi="zh-TW"/>
        </w:rPr>
      </w:pPr>
      <w:r>
        <w:rPr>
          <w:rFonts w:eastAsia="仿宋_GB2312" w:cs="仿宋_GB2312" w:hint="eastAsia"/>
          <w:b/>
          <w:bCs/>
          <w:color w:val="000000"/>
          <w:sz w:val="32"/>
          <w:szCs w:val="32"/>
        </w:rPr>
        <w:t>绩效分析：</w:t>
      </w:r>
      <w:r>
        <w:rPr>
          <w:rFonts w:eastAsia="仿宋" w:hint="eastAsia"/>
          <w:color w:val="000000"/>
          <w:sz w:val="32"/>
          <w:szCs w:val="32"/>
          <w:lang w:bidi="zh-TW"/>
        </w:rPr>
        <w:t>教育离退休干部党员始终保持共产党员的情怀，坚定共产党人的信仰信念。坚持理论学习、组织生活等制度，用好用活红色资源开展党性教育。身体条件允许的离退休干部党员，应自觉参加集体学习、组织生活。按规定交纳党费，有特殊情况的，经党支部同意，党费可采取灵活的方式交纳。加强离退休干部流动党员教育管理，流出地党组织要主动了解掌握情况，协助流入地党组织共同做好工作，方便离退休干部党员参加组织活动。提倡和鼓励离退</w:t>
      </w:r>
      <w:r>
        <w:rPr>
          <w:rFonts w:eastAsia="仿宋" w:hint="eastAsia"/>
          <w:color w:val="000000"/>
          <w:sz w:val="32"/>
          <w:szCs w:val="32"/>
          <w:lang w:bidi="zh-TW"/>
        </w:rPr>
        <w:t>休干部党员在党组织内部开展互助关爱、传送温暖活动。全年全市各级共组织主题班次</w:t>
      </w:r>
      <w:r>
        <w:rPr>
          <w:rFonts w:eastAsia="仿宋" w:hint="eastAsia"/>
          <w:color w:val="000000"/>
          <w:sz w:val="32"/>
          <w:szCs w:val="32"/>
          <w:lang w:bidi="zh-TW"/>
        </w:rPr>
        <w:t>125</w:t>
      </w:r>
      <w:r>
        <w:rPr>
          <w:rFonts w:eastAsia="仿宋" w:hint="eastAsia"/>
          <w:color w:val="000000"/>
          <w:sz w:val="32"/>
          <w:szCs w:val="32"/>
          <w:lang w:bidi="zh-TW"/>
        </w:rPr>
        <w:t>场次，覆盖离退休干部</w:t>
      </w:r>
      <w:r>
        <w:rPr>
          <w:rFonts w:eastAsia="仿宋" w:hint="eastAsia"/>
          <w:color w:val="000000"/>
          <w:sz w:val="32"/>
          <w:szCs w:val="32"/>
          <w:lang w:bidi="zh-TW"/>
        </w:rPr>
        <w:t>2.2</w:t>
      </w:r>
      <w:r>
        <w:rPr>
          <w:rFonts w:eastAsia="仿宋" w:hint="eastAsia"/>
          <w:color w:val="000000"/>
          <w:sz w:val="32"/>
          <w:szCs w:val="32"/>
          <w:lang w:bidi="zh-TW"/>
        </w:rPr>
        <w:t>万余人次。</w:t>
      </w:r>
    </w:p>
    <w:p w:rsidR="00CC227D" w:rsidRDefault="0091304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lastRenderedPageBreak/>
        <w:t xml:space="preserve">3.2.7 </w:t>
      </w:r>
      <w:r>
        <w:rPr>
          <w:rFonts w:eastAsia="仿宋_GB2312" w:cs="仿宋_GB2312" w:hint="eastAsia"/>
          <w:b/>
          <w:bCs/>
          <w:color w:val="000000"/>
          <w:sz w:val="32"/>
          <w:szCs w:val="32"/>
        </w:rPr>
        <w:t>履职效果</w:t>
      </w:r>
    </w:p>
    <w:p w:rsidR="00CC227D" w:rsidRDefault="0091304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10</w:t>
      </w:r>
      <w:r>
        <w:rPr>
          <w:rFonts w:eastAsia="仿宋_GB2312" w:cs="仿宋_GB2312" w:hint="eastAsia"/>
          <w:color w:val="000000"/>
          <w:sz w:val="32"/>
          <w:szCs w:val="32"/>
        </w:rPr>
        <w:t>分，自评得分</w:t>
      </w:r>
      <w:r>
        <w:rPr>
          <w:rFonts w:eastAsia="仿宋_GB2312" w:hint="eastAsia"/>
          <w:color w:val="000000"/>
          <w:sz w:val="32"/>
          <w:szCs w:val="32"/>
        </w:rPr>
        <w:t>10</w:t>
      </w:r>
      <w:r>
        <w:rPr>
          <w:rFonts w:eastAsia="仿宋_GB2312" w:cs="仿宋_GB2312" w:hint="eastAsia"/>
          <w:color w:val="000000"/>
          <w:sz w:val="32"/>
          <w:szCs w:val="32"/>
        </w:rPr>
        <w:t>分。</w:t>
      </w:r>
    </w:p>
    <w:p w:rsidR="00CC227D" w:rsidRDefault="00913041">
      <w:pPr>
        <w:pStyle w:val="a4"/>
        <w:spacing w:after="0"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3.2.7.1</w:t>
      </w:r>
      <w:r>
        <w:rPr>
          <w:rFonts w:eastAsia="仿宋_GB2312" w:cs="仿宋_GB2312" w:hint="eastAsia"/>
          <w:b/>
          <w:bCs/>
          <w:color w:val="000000"/>
          <w:sz w:val="32"/>
          <w:szCs w:val="32"/>
        </w:rPr>
        <w:t>年度工作计划圆满完成情况</w:t>
      </w:r>
    </w:p>
    <w:p w:rsidR="00CC227D" w:rsidRDefault="0091304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5</w:t>
      </w:r>
      <w:r>
        <w:rPr>
          <w:rFonts w:eastAsia="仿宋_GB2312" w:cs="仿宋_GB2312" w:hint="eastAsia"/>
          <w:color w:val="000000"/>
          <w:sz w:val="32"/>
          <w:szCs w:val="32"/>
        </w:rPr>
        <w:t>分，自评得分</w:t>
      </w:r>
      <w:r>
        <w:rPr>
          <w:rFonts w:eastAsia="仿宋_GB2312" w:hint="eastAsia"/>
          <w:color w:val="000000"/>
          <w:sz w:val="32"/>
          <w:szCs w:val="32"/>
        </w:rPr>
        <w:t>5</w:t>
      </w:r>
      <w:r>
        <w:rPr>
          <w:rFonts w:eastAsia="仿宋_GB2312" w:cs="仿宋_GB2312" w:hint="eastAsia"/>
          <w:color w:val="000000"/>
          <w:sz w:val="32"/>
          <w:szCs w:val="32"/>
        </w:rPr>
        <w:t>分。</w:t>
      </w:r>
    </w:p>
    <w:p w:rsidR="00CC227D" w:rsidRDefault="00913041">
      <w:pPr>
        <w:pStyle w:val="a4"/>
        <w:spacing w:after="0" w:line="560" w:lineRule="exact"/>
        <w:ind w:firstLineChars="200" w:firstLine="643"/>
        <w:rPr>
          <w:rFonts w:eastAsia="仿宋_GB2312"/>
          <w:color w:val="000000"/>
          <w:sz w:val="32"/>
          <w:szCs w:val="32"/>
        </w:rPr>
      </w:pPr>
      <w:r>
        <w:rPr>
          <w:rFonts w:eastAsia="仿宋_GB2312" w:cs="仿宋_GB2312" w:hint="eastAsia"/>
          <w:b/>
          <w:bCs/>
          <w:color w:val="000000"/>
          <w:sz w:val="32"/>
          <w:szCs w:val="32"/>
        </w:rPr>
        <w:t>绩效分析：</w:t>
      </w:r>
      <w:r>
        <w:rPr>
          <w:rFonts w:eastAsia="仿宋_GB2312" w:hint="eastAsia"/>
          <w:color w:val="000000"/>
          <w:sz w:val="32"/>
          <w:szCs w:val="32"/>
        </w:rPr>
        <w:t>根据年度工作要求，圆满完成中央、省市委下达的各项指标要求。</w:t>
      </w:r>
    </w:p>
    <w:p w:rsidR="00CC227D" w:rsidRDefault="00913041">
      <w:pPr>
        <w:pStyle w:val="a4"/>
        <w:spacing w:after="0"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3.2.7.2 </w:t>
      </w:r>
      <w:r>
        <w:rPr>
          <w:rFonts w:eastAsia="仿宋_GB2312" w:cs="仿宋_GB2312" w:hint="eastAsia"/>
          <w:b/>
          <w:bCs/>
          <w:color w:val="000000"/>
          <w:sz w:val="32"/>
          <w:szCs w:val="32"/>
        </w:rPr>
        <w:t>社会满意度情况</w:t>
      </w:r>
    </w:p>
    <w:p w:rsidR="00CC227D" w:rsidRDefault="0091304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5</w:t>
      </w:r>
      <w:r>
        <w:rPr>
          <w:rFonts w:eastAsia="仿宋_GB2312" w:cs="仿宋_GB2312" w:hint="eastAsia"/>
          <w:color w:val="000000"/>
          <w:sz w:val="32"/>
          <w:szCs w:val="32"/>
        </w:rPr>
        <w:t>分，自评得分</w:t>
      </w:r>
      <w:r>
        <w:rPr>
          <w:rFonts w:eastAsia="仿宋_GB2312" w:hint="eastAsia"/>
          <w:color w:val="000000"/>
          <w:sz w:val="32"/>
          <w:szCs w:val="32"/>
        </w:rPr>
        <w:t>5</w:t>
      </w:r>
      <w:r>
        <w:rPr>
          <w:rFonts w:eastAsia="仿宋_GB2312" w:cs="仿宋_GB2312" w:hint="eastAsia"/>
          <w:color w:val="000000"/>
          <w:sz w:val="32"/>
          <w:szCs w:val="32"/>
        </w:rPr>
        <w:t>分。</w:t>
      </w:r>
    </w:p>
    <w:p w:rsidR="00CC227D" w:rsidRDefault="00913041">
      <w:pPr>
        <w:pStyle w:val="a4"/>
        <w:spacing w:after="0" w:line="560" w:lineRule="exact"/>
        <w:ind w:firstLineChars="200" w:firstLine="643"/>
        <w:rPr>
          <w:rFonts w:eastAsia="方正小标宋简体"/>
          <w:b/>
          <w:bCs/>
          <w:color w:val="000000"/>
          <w:sz w:val="36"/>
          <w:szCs w:val="32"/>
          <w:shd w:val="clear" w:color="auto" w:fill="FFFFFF"/>
        </w:rPr>
      </w:pPr>
      <w:r>
        <w:rPr>
          <w:rFonts w:eastAsia="仿宋_GB2312" w:cs="仿宋_GB2312" w:hint="eastAsia"/>
          <w:b/>
          <w:bCs/>
          <w:color w:val="000000"/>
          <w:sz w:val="32"/>
          <w:szCs w:val="32"/>
        </w:rPr>
        <w:t>绩效分析：</w:t>
      </w:r>
      <w:r>
        <w:rPr>
          <w:rFonts w:eastAsia="仿宋_GB2312" w:hint="eastAsia"/>
          <w:color w:val="000000"/>
          <w:sz w:val="32"/>
          <w:szCs w:val="32"/>
        </w:rPr>
        <w:t>根据社会群众和离退休干部满意度情况反馈，</w:t>
      </w:r>
      <w:r>
        <w:rPr>
          <w:rFonts w:eastAsia="仿宋_GB2312" w:hint="eastAsia"/>
          <w:color w:val="000000"/>
          <w:sz w:val="32"/>
          <w:szCs w:val="32"/>
        </w:rPr>
        <w:t>2021</w:t>
      </w:r>
      <w:r>
        <w:rPr>
          <w:rFonts w:eastAsia="仿宋_GB2312" w:hint="eastAsia"/>
          <w:color w:val="000000"/>
          <w:sz w:val="32"/>
          <w:szCs w:val="32"/>
        </w:rPr>
        <w:t>年连云港市离退休干部服务管理工作的满意度为</w:t>
      </w:r>
      <w:r>
        <w:rPr>
          <w:rFonts w:eastAsia="仿宋_GB2312" w:hint="eastAsia"/>
          <w:color w:val="000000"/>
          <w:sz w:val="32"/>
          <w:szCs w:val="32"/>
        </w:rPr>
        <w:t>91%</w:t>
      </w:r>
      <w:r>
        <w:rPr>
          <w:rFonts w:eastAsia="仿宋_GB2312" w:hint="eastAsia"/>
          <w:color w:val="000000"/>
          <w:sz w:val="32"/>
          <w:szCs w:val="32"/>
        </w:rPr>
        <w:t>。</w:t>
      </w:r>
      <w:r>
        <w:rPr>
          <w:rFonts w:eastAsia="仿宋_GB2312" w:hint="eastAsia"/>
          <w:color w:val="000000"/>
          <w:sz w:val="32"/>
          <w:szCs w:val="32"/>
        </w:rPr>
        <w:t xml:space="preserve">2021 </w:t>
      </w:r>
      <w:r>
        <w:rPr>
          <w:rFonts w:eastAsia="仿宋_GB2312" w:hint="eastAsia"/>
          <w:color w:val="000000"/>
          <w:sz w:val="32"/>
          <w:szCs w:val="32"/>
        </w:rPr>
        <w:t>年实际满意度包含了政治待遇、生活待遇、引导离退休干部发挥作用等方面。</w:t>
      </w:r>
    </w:p>
    <w:p w:rsidR="00CC227D" w:rsidRDefault="00913041">
      <w:pPr>
        <w:spacing w:line="560" w:lineRule="exact"/>
        <w:ind w:firstLineChars="200" w:firstLine="723"/>
        <w:rPr>
          <w:rFonts w:eastAsia="方正小标宋简体" w:cs="方正小标宋简体"/>
          <w:b/>
          <w:bCs/>
          <w:color w:val="000000"/>
          <w:sz w:val="36"/>
          <w:szCs w:val="32"/>
          <w:shd w:val="clear" w:color="auto" w:fill="FFFFFF"/>
        </w:rPr>
      </w:pPr>
      <w:r>
        <w:rPr>
          <w:rFonts w:eastAsia="方正小标宋简体"/>
          <w:b/>
          <w:bCs/>
          <w:color w:val="000000"/>
          <w:sz w:val="36"/>
          <w:szCs w:val="32"/>
          <w:shd w:val="clear" w:color="auto" w:fill="FFFFFF"/>
        </w:rPr>
        <w:t>4.</w:t>
      </w:r>
      <w:r>
        <w:rPr>
          <w:rFonts w:eastAsia="方正小标宋简体" w:cs="仿宋_GB2312" w:hint="eastAsia"/>
          <w:b/>
          <w:bCs/>
          <w:color w:val="000000"/>
          <w:sz w:val="36"/>
          <w:szCs w:val="32"/>
          <w:shd w:val="clear" w:color="auto" w:fill="FFFFFF"/>
        </w:rPr>
        <w:t xml:space="preserve"> </w:t>
      </w:r>
      <w:r>
        <w:rPr>
          <w:rFonts w:eastAsia="方正小标宋简体" w:cs="方正小标宋简体" w:hint="eastAsia"/>
          <w:b/>
          <w:bCs/>
          <w:color w:val="000000"/>
          <w:sz w:val="36"/>
          <w:szCs w:val="32"/>
          <w:shd w:val="clear" w:color="auto" w:fill="FFFFFF"/>
        </w:rPr>
        <w:t>需要说明事项</w:t>
      </w:r>
    </w:p>
    <w:p w:rsidR="00CC227D" w:rsidRDefault="00913041">
      <w:pPr>
        <w:spacing w:line="560" w:lineRule="exact"/>
        <w:ind w:firstLine="640"/>
        <w:rPr>
          <w:rFonts w:eastAsia="仿宋_GB2312" w:cs="仿宋_GB2312"/>
          <w:color w:val="000000"/>
          <w:sz w:val="32"/>
          <w:szCs w:val="32"/>
        </w:rPr>
      </w:pPr>
      <w:r>
        <w:rPr>
          <w:rFonts w:eastAsia="仿宋_GB2312" w:cs="仿宋_GB2312" w:hint="eastAsia"/>
          <w:color w:val="000000"/>
          <w:sz w:val="32"/>
          <w:szCs w:val="32"/>
        </w:rPr>
        <w:t>无。</w:t>
      </w: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913041">
      <w:pPr>
        <w:spacing w:line="560" w:lineRule="exact"/>
        <w:ind w:firstLineChars="200" w:firstLine="723"/>
        <w:rPr>
          <w:rFonts w:eastAsia="方正小标宋简体" w:cs="仿宋_GB2312"/>
          <w:b/>
          <w:color w:val="000000"/>
          <w:sz w:val="36"/>
          <w:szCs w:val="30"/>
          <w:shd w:val="clear" w:color="auto" w:fill="FFFFFF"/>
        </w:rPr>
      </w:pPr>
      <w:r>
        <w:rPr>
          <w:rFonts w:eastAsia="方正小标宋简体" w:cs="方正小标宋简体" w:hint="eastAsia"/>
          <w:b/>
          <w:bCs/>
          <w:color w:val="000000"/>
          <w:sz w:val="36"/>
          <w:szCs w:val="32"/>
          <w:shd w:val="clear" w:color="auto" w:fill="FFFFFF"/>
        </w:rPr>
        <w:lastRenderedPageBreak/>
        <w:t>5.</w:t>
      </w:r>
      <w:r>
        <w:rPr>
          <w:rFonts w:eastAsia="方正小标宋简体" w:cs="仿宋_GB2312" w:hint="eastAsia"/>
          <w:b/>
          <w:bCs/>
          <w:color w:val="000000"/>
          <w:sz w:val="36"/>
          <w:szCs w:val="32"/>
          <w:shd w:val="clear" w:color="auto" w:fill="FFFFFF"/>
        </w:rPr>
        <w:t xml:space="preserve"> </w:t>
      </w:r>
      <w:r>
        <w:rPr>
          <w:rFonts w:eastAsia="方正小标宋简体" w:cs="方正小标宋简体" w:hint="eastAsia"/>
          <w:b/>
          <w:bCs/>
          <w:color w:val="000000"/>
          <w:sz w:val="36"/>
          <w:szCs w:val="32"/>
          <w:shd w:val="clear" w:color="auto" w:fill="FFFFFF"/>
        </w:rPr>
        <w:t>绩效评价结论</w:t>
      </w:r>
    </w:p>
    <w:p w:rsidR="00CC227D" w:rsidRDefault="00913041">
      <w:pPr>
        <w:spacing w:line="560" w:lineRule="exact"/>
        <w:ind w:firstLineChars="200" w:firstLine="643"/>
        <w:jc w:val="left"/>
        <w:rPr>
          <w:rFonts w:eastAsia="黑体" w:cs="黑体"/>
          <w:b/>
          <w:bCs/>
          <w:color w:val="000000"/>
          <w:sz w:val="32"/>
          <w:szCs w:val="32"/>
          <w:shd w:val="clear" w:color="auto" w:fill="FFFFFF"/>
        </w:rPr>
      </w:pPr>
      <w:r>
        <w:rPr>
          <w:rFonts w:eastAsia="仿宋_GB2312" w:cs="仿宋_GB2312" w:hint="eastAsia"/>
          <w:b/>
          <w:bCs/>
          <w:color w:val="000000"/>
          <w:sz w:val="32"/>
          <w:szCs w:val="32"/>
          <w:shd w:val="clear" w:color="auto" w:fill="FFFFFF"/>
        </w:rPr>
        <w:t xml:space="preserve">5.1 </w:t>
      </w:r>
      <w:r>
        <w:rPr>
          <w:rFonts w:eastAsia="黑体" w:cs="黑体" w:hint="eastAsia"/>
          <w:b/>
          <w:bCs/>
          <w:color w:val="000000"/>
          <w:sz w:val="32"/>
          <w:szCs w:val="32"/>
          <w:shd w:val="clear" w:color="auto" w:fill="FFFFFF"/>
        </w:rPr>
        <w:t>绩效评价得分</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总体来说，我局</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年部门整体支出情况良好，财政资金预算配置合理合规，预算执行严格有序，预算管理规范可控，资金效益合乎预期。从预算到执行和收入、支出、资产管理及信息公开，都严格按相关制度要求进行，全年收支平衡，有效保证了机构运转，圆满完成了上级下达的目标任务，取得了较大的社会效益。</w:t>
      </w:r>
    </w:p>
    <w:p w:rsidR="00CC227D" w:rsidRDefault="00913041">
      <w:pPr>
        <w:spacing w:line="560" w:lineRule="exact"/>
        <w:ind w:firstLineChars="200" w:firstLine="640"/>
        <w:rPr>
          <w:rFonts w:eastAsia="仿宋_GB2312"/>
          <w:color w:val="000000"/>
          <w:sz w:val="32"/>
          <w:szCs w:val="32"/>
        </w:rPr>
      </w:pPr>
      <w:r>
        <w:rPr>
          <w:rFonts w:eastAsia="仿宋_GB2312"/>
          <w:color w:val="000000"/>
          <w:sz w:val="32"/>
          <w:szCs w:val="32"/>
        </w:rPr>
        <w:t>通过对照指标体系组织综合考评，逐条分析打分并形成初步结论。我局按照相关财政支出绩效自评暂行办法对本部门整体支出绩效进行了自查自评，绩效评价结果实施百分制和四级分类：</w:t>
      </w:r>
      <w:r>
        <w:rPr>
          <w:rFonts w:eastAsia="仿宋_GB2312"/>
          <w:color w:val="000000"/>
          <w:sz w:val="32"/>
          <w:szCs w:val="32"/>
        </w:rPr>
        <w:t>90</w:t>
      </w:r>
      <w:r>
        <w:rPr>
          <w:rFonts w:eastAsia="仿宋_GB2312"/>
          <w:color w:val="000000"/>
          <w:sz w:val="32"/>
          <w:szCs w:val="32"/>
        </w:rPr>
        <w:t>（含）</w:t>
      </w:r>
      <w:r>
        <w:rPr>
          <w:rFonts w:eastAsia="仿宋_GB2312"/>
          <w:color w:val="000000"/>
          <w:sz w:val="32"/>
          <w:szCs w:val="32"/>
        </w:rPr>
        <w:t>-100</w:t>
      </w:r>
      <w:r>
        <w:rPr>
          <w:rFonts w:eastAsia="仿宋_GB2312"/>
          <w:color w:val="000000"/>
          <w:sz w:val="32"/>
          <w:szCs w:val="32"/>
        </w:rPr>
        <w:t>分为优、</w:t>
      </w:r>
      <w:r>
        <w:rPr>
          <w:rFonts w:eastAsia="仿宋_GB2312"/>
          <w:color w:val="000000"/>
          <w:sz w:val="32"/>
          <w:szCs w:val="32"/>
        </w:rPr>
        <w:t>80</w:t>
      </w:r>
      <w:r>
        <w:rPr>
          <w:rFonts w:eastAsia="仿宋_GB2312"/>
          <w:color w:val="000000"/>
          <w:sz w:val="32"/>
          <w:szCs w:val="32"/>
        </w:rPr>
        <w:t>（含）</w:t>
      </w:r>
      <w:r>
        <w:rPr>
          <w:rFonts w:eastAsia="仿宋_GB2312"/>
          <w:color w:val="000000"/>
          <w:sz w:val="32"/>
          <w:szCs w:val="32"/>
        </w:rPr>
        <w:t>-90</w:t>
      </w:r>
      <w:r>
        <w:rPr>
          <w:rFonts w:eastAsia="仿宋_GB2312"/>
          <w:color w:val="000000"/>
          <w:sz w:val="32"/>
          <w:szCs w:val="32"/>
        </w:rPr>
        <w:t>分为良、</w:t>
      </w:r>
      <w:r>
        <w:rPr>
          <w:rFonts w:eastAsia="仿宋_GB2312"/>
          <w:color w:val="000000"/>
          <w:sz w:val="32"/>
          <w:szCs w:val="32"/>
        </w:rPr>
        <w:t>60</w:t>
      </w:r>
      <w:r>
        <w:rPr>
          <w:rFonts w:eastAsia="仿宋_GB2312"/>
          <w:color w:val="000000"/>
          <w:sz w:val="32"/>
          <w:szCs w:val="32"/>
        </w:rPr>
        <w:t>（含）</w:t>
      </w:r>
      <w:r>
        <w:rPr>
          <w:rFonts w:eastAsia="仿宋_GB2312"/>
          <w:color w:val="000000"/>
          <w:sz w:val="32"/>
          <w:szCs w:val="32"/>
        </w:rPr>
        <w:t>-80</w:t>
      </w:r>
      <w:r>
        <w:rPr>
          <w:rFonts w:eastAsia="仿宋_GB2312"/>
          <w:color w:val="000000"/>
          <w:sz w:val="32"/>
          <w:szCs w:val="32"/>
        </w:rPr>
        <w:t>分为中、</w:t>
      </w:r>
      <w:r>
        <w:rPr>
          <w:rFonts w:eastAsia="仿宋_GB2312"/>
          <w:color w:val="000000"/>
          <w:sz w:val="32"/>
          <w:szCs w:val="32"/>
        </w:rPr>
        <w:t>60</w:t>
      </w:r>
      <w:r>
        <w:rPr>
          <w:rFonts w:eastAsia="仿宋_GB2312"/>
          <w:color w:val="000000"/>
          <w:sz w:val="32"/>
          <w:szCs w:val="32"/>
        </w:rPr>
        <w:t>分以下为差。我们认为市局总体目标和考核指标明确，决策流程完善且严格执行，有资金使用管理制度</w:t>
      </w:r>
      <w:r>
        <w:rPr>
          <w:rFonts w:eastAsia="仿宋_GB2312" w:hint="eastAsia"/>
          <w:color w:val="000000"/>
          <w:sz w:val="32"/>
          <w:szCs w:val="32"/>
        </w:rPr>
        <w:t>，</w:t>
      </w:r>
      <w:r>
        <w:rPr>
          <w:rFonts w:eastAsia="仿宋_GB2312"/>
          <w:color w:val="000000"/>
          <w:sz w:val="32"/>
          <w:szCs w:val="32"/>
        </w:rPr>
        <w:t>财政资金及时到位，并按照相关规定进行使用，履职效益明显，自评总分为</w:t>
      </w:r>
      <w:r>
        <w:rPr>
          <w:rFonts w:eastAsia="仿宋_GB2312" w:hint="eastAsia"/>
          <w:color w:val="000000"/>
          <w:sz w:val="32"/>
          <w:szCs w:val="32"/>
        </w:rPr>
        <w:t>98</w:t>
      </w:r>
      <w:r>
        <w:rPr>
          <w:rFonts w:eastAsia="仿宋_GB2312"/>
          <w:color w:val="000000"/>
          <w:sz w:val="32"/>
          <w:szCs w:val="32"/>
        </w:rPr>
        <w:t>分。</w:t>
      </w:r>
    </w:p>
    <w:p w:rsidR="00CC227D" w:rsidRDefault="00913041">
      <w:pPr>
        <w:spacing w:line="560" w:lineRule="exact"/>
        <w:ind w:firstLineChars="200" w:firstLine="643"/>
        <w:jc w:val="left"/>
        <w:rPr>
          <w:rFonts w:eastAsia="黑体" w:cs="黑体"/>
          <w:b/>
          <w:bCs/>
          <w:color w:val="000000"/>
          <w:sz w:val="32"/>
          <w:szCs w:val="32"/>
          <w:shd w:val="clear" w:color="auto" w:fill="FFFFFF"/>
        </w:rPr>
      </w:pPr>
      <w:r>
        <w:rPr>
          <w:rFonts w:eastAsia="仿宋_GB2312" w:cs="仿宋_GB2312" w:hint="eastAsia"/>
          <w:b/>
          <w:bCs/>
          <w:color w:val="000000"/>
          <w:sz w:val="32"/>
          <w:szCs w:val="32"/>
          <w:shd w:val="clear" w:color="auto" w:fill="FFFFFF"/>
        </w:rPr>
        <w:t xml:space="preserve">5.2 </w:t>
      </w:r>
      <w:r>
        <w:rPr>
          <w:rFonts w:eastAsia="黑体" w:cs="黑体" w:hint="eastAsia"/>
          <w:b/>
          <w:bCs/>
          <w:color w:val="000000"/>
          <w:sz w:val="32"/>
          <w:szCs w:val="32"/>
          <w:shd w:val="clear" w:color="auto" w:fill="FFFFFF"/>
        </w:rPr>
        <w:t>存在绩效问题</w:t>
      </w:r>
    </w:p>
    <w:p w:rsidR="00CC227D" w:rsidRDefault="00913041">
      <w:pPr>
        <w:pStyle w:val="a8"/>
        <w:spacing w:line="560" w:lineRule="exact"/>
        <w:ind w:firstLineChars="200" w:firstLine="643"/>
        <w:rPr>
          <w:rFonts w:eastAsia="黑体" w:cs="黑体"/>
          <w:b/>
          <w:bCs/>
          <w:sz w:val="32"/>
          <w:szCs w:val="32"/>
          <w:shd w:val="clear" w:color="auto" w:fill="FFFFFF"/>
        </w:rPr>
      </w:pPr>
      <w:r>
        <w:rPr>
          <w:rFonts w:eastAsia="仿宋_GB2312" w:cs="仿宋_GB2312" w:hint="eastAsia"/>
          <w:b/>
          <w:bCs/>
          <w:sz w:val="32"/>
          <w:szCs w:val="32"/>
          <w:shd w:val="clear" w:color="auto" w:fill="FFFFFF"/>
        </w:rPr>
        <w:t xml:space="preserve">5.2.1 </w:t>
      </w:r>
      <w:r>
        <w:rPr>
          <w:rFonts w:eastAsia="仿宋_GB2312" w:cs="仿宋_GB2312" w:hint="eastAsia"/>
          <w:b/>
          <w:bCs/>
          <w:sz w:val="32"/>
          <w:szCs w:val="32"/>
          <w:shd w:val="clear" w:color="auto" w:fill="FFFFFF"/>
        </w:rPr>
        <w:t>部门整体支出绩效管理意识有待提高</w:t>
      </w:r>
    </w:p>
    <w:p w:rsidR="00CC227D" w:rsidRDefault="00913041">
      <w:pPr>
        <w:pStyle w:val="a8"/>
        <w:spacing w:line="560" w:lineRule="exact"/>
        <w:ind w:firstLineChars="200" w:firstLine="640"/>
        <w:rPr>
          <w:rFonts w:eastAsia="仿宋_GB2312"/>
          <w:sz w:val="32"/>
          <w:szCs w:val="32"/>
        </w:rPr>
      </w:pPr>
      <w:r>
        <w:rPr>
          <w:rFonts w:eastAsia="仿宋_GB2312" w:cs="微软雅黑" w:hint="eastAsia"/>
          <w:sz w:val="32"/>
          <w:szCs w:val="32"/>
          <w:shd w:val="clear" w:color="auto" w:fill="FFFFFF"/>
        </w:rPr>
        <w:t>（一）预算执行进度有待进一步提高；</w:t>
      </w:r>
    </w:p>
    <w:p w:rsidR="00CC227D" w:rsidRDefault="00913041">
      <w:pPr>
        <w:pStyle w:val="a8"/>
        <w:spacing w:line="560" w:lineRule="exact"/>
        <w:ind w:firstLineChars="200" w:firstLine="640"/>
        <w:rPr>
          <w:rFonts w:eastAsia="仿宋_GB2312" w:cs="微软雅黑"/>
          <w:sz w:val="32"/>
          <w:szCs w:val="32"/>
          <w:shd w:val="clear" w:color="auto" w:fill="FFFFFF"/>
        </w:rPr>
      </w:pPr>
      <w:r>
        <w:rPr>
          <w:rFonts w:eastAsia="仿宋_GB2312" w:cs="微软雅黑" w:hint="eastAsia"/>
          <w:sz w:val="32"/>
          <w:szCs w:val="32"/>
          <w:shd w:val="clear" w:color="auto" w:fill="FFFFFF"/>
        </w:rPr>
        <w:t>（二）人员素质有待进一步提高。</w:t>
      </w:r>
    </w:p>
    <w:p w:rsidR="00CC227D" w:rsidRDefault="00913041">
      <w:pPr>
        <w:pStyle w:val="a8"/>
        <w:spacing w:line="560" w:lineRule="exact"/>
        <w:ind w:firstLineChars="200" w:firstLine="640"/>
        <w:rPr>
          <w:rFonts w:eastAsia="仿宋_GB2312" w:cs="微软雅黑"/>
          <w:sz w:val="32"/>
          <w:szCs w:val="32"/>
          <w:shd w:val="clear" w:color="auto" w:fill="FFFFFF"/>
        </w:rPr>
      </w:pPr>
      <w:r>
        <w:rPr>
          <w:rFonts w:eastAsia="仿宋_GB2312" w:cs="微软雅黑" w:hint="eastAsia"/>
          <w:sz w:val="32"/>
          <w:szCs w:val="32"/>
          <w:shd w:val="clear" w:color="auto" w:fill="FFFFFF"/>
        </w:rPr>
        <w:t>由于预算绩效管理工作开展时间短，涉及面广，专业性强，加上缺乏系统的培训，单位对预算绩效管理理解不充分，对预算绩效管理业务不精通，在一定程度上影响了绩效评价工作质量。</w:t>
      </w:r>
    </w:p>
    <w:p w:rsidR="00CC227D" w:rsidRDefault="00913041">
      <w:pPr>
        <w:pStyle w:val="a8"/>
        <w:spacing w:line="560" w:lineRule="exact"/>
        <w:ind w:firstLineChars="200" w:firstLine="643"/>
        <w:rPr>
          <w:rFonts w:eastAsia="仿宋_GB2312" w:cs="仿宋_GB2312"/>
          <w:b/>
          <w:bCs/>
          <w:sz w:val="32"/>
          <w:szCs w:val="32"/>
          <w:shd w:val="clear" w:color="auto" w:fill="FFFFFF"/>
        </w:rPr>
      </w:pPr>
      <w:r>
        <w:rPr>
          <w:rFonts w:eastAsia="仿宋_GB2312" w:cs="仿宋_GB2312" w:hint="eastAsia"/>
          <w:b/>
          <w:bCs/>
          <w:sz w:val="32"/>
          <w:szCs w:val="32"/>
          <w:shd w:val="clear" w:color="auto" w:fill="FFFFFF"/>
        </w:rPr>
        <w:lastRenderedPageBreak/>
        <w:t xml:space="preserve">5.2.2 </w:t>
      </w:r>
      <w:r>
        <w:rPr>
          <w:rFonts w:eastAsia="仿宋_GB2312" w:cs="仿宋_GB2312" w:hint="eastAsia"/>
          <w:b/>
          <w:bCs/>
          <w:sz w:val="32"/>
          <w:szCs w:val="32"/>
          <w:shd w:val="clear" w:color="auto" w:fill="FFFFFF"/>
        </w:rPr>
        <w:t>预算控制工作有</w:t>
      </w:r>
      <w:bookmarkStart w:id="2" w:name="_GoBack"/>
      <w:bookmarkEnd w:id="2"/>
      <w:r>
        <w:rPr>
          <w:rFonts w:eastAsia="仿宋_GB2312" w:cs="仿宋_GB2312" w:hint="eastAsia"/>
          <w:b/>
          <w:bCs/>
          <w:sz w:val="32"/>
          <w:szCs w:val="32"/>
          <w:shd w:val="clear" w:color="auto" w:fill="FFFFFF"/>
        </w:rPr>
        <w:t>待加强</w:t>
      </w:r>
    </w:p>
    <w:p w:rsidR="00CC227D" w:rsidRDefault="00913041">
      <w:pPr>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提高绩效导向意识，优化制定的量化的目标，细化职责，</w:t>
      </w:r>
      <w:r>
        <w:rPr>
          <w:rFonts w:eastAsia="仿宋_GB2312" w:cs="仿宋_GB2312" w:hint="eastAsia"/>
          <w:color w:val="000000"/>
          <w:sz w:val="32"/>
          <w:szCs w:val="32"/>
          <w:shd w:val="clear" w:color="auto" w:fill="FFFFFF"/>
        </w:rPr>
        <w:t xml:space="preserve"> </w:t>
      </w:r>
      <w:r>
        <w:rPr>
          <w:rFonts w:eastAsia="仿宋_GB2312" w:cs="仿宋_GB2312" w:hint="eastAsia"/>
          <w:color w:val="000000"/>
          <w:sz w:val="32"/>
          <w:szCs w:val="32"/>
          <w:shd w:val="clear" w:color="auto" w:fill="FFFFFF"/>
        </w:rPr>
        <w:t>强化监督考核，及时调整目标及完成进度，推动量化绩效指标的完成。利用新媒体等资源及时跟进公众诉求，切实提高公众满意度。</w:t>
      </w: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CC227D">
      <w:pPr>
        <w:spacing w:line="560" w:lineRule="exact"/>
        <w:ind w:firstLineChars="200" w:firstLine="723"/>
        <w:rPr>
          <w:rFonts w:eastAsia="方正小标宋简体" w:cs="方正小标宋简体"/>
          <w:b/>
          <w:bCs/>
          <w:color w:val="000000"/>
          <w:sz w:val="36"/>
          <w:szCs w:val="32"/>
          <w:shd w:val="clear" w:color="auto" w:fill="FFFFFF"/>
        </w:rPr>
      </w:pPr>
    </w:p>
    <w:p w:rsidR="00CC227D" w:rsidRDefault="00913041">
      <w:pPr>
        <w:spacing w:line="560" w:lineRule="exact"/>
        <w:ind w:firstLineChars="200" w:firstLine="723"/>
        <w:rPr>
          <w:rFonts w:eastAsia="方正小标宋简体" w:cs="方正小标宋简体"/>
          <w:b/>
          <w:bCs/>
          <w:color w:val="000000"/>
          <w:sz w:val="36"/>
          <w:szCs w:val="32"/>
          <w:shd w:val="clear" w:color="auto" w:fill="FFFFFF"/>
        </w:rPr>
      </w:pPr>
      <w:r>
        <w:rPr>
          <w:rFonts w:eastAsia="方正小标宋简体" w:cs="方正小标宋简体" w:hint="eastAsia"/>
          <w:b/>
          <w:bCs/>
          <w:color w:val="000000"/>
          <w:sz w:val="36"/>
          <w:szCs w:val="32"/>
          <w:shd w:val="clear" w:color="auto" w:fill="FFFFFF"/>
        </w:rPr>
        <w:lastRenderedPageBreak/>
        <w:t>6.</w:t>
      </w:r>
      <w:r>
        <w:rPr>
          <w:rFonts w:eastAsia="方正小标宋简体" w:cs="仿宋_GB2312" w:hint="eastAsia"/>
          <w:b/>
          <w:bCs/>
          <w:color w:val="000000"/>
          <w:sz w:val="36"/>
          <w:szCs w:val="32"/>
          <w:shd w:val="clear" w:color="auto" w:fill="FFFFFF"/>
        </w:rPr>
        <w:t xml:space="preserve"> </w:t>
      </w:r>
      <w:r>
        <w:rPr>
          <w:rFonts w:eastAsia="方正小标宋简体" w:cs="方正小标宋简体" w:hint="eastAsia"/>
          <w:b/>
          <w:bCs/>
          <w:color w:val="000000"/>
          <w:sz w:val="36"/>
          <w:szCs w:val="32"/>
          <w:shd w:val="clear" w:color="auto" w:fill="FFFFFF"/>
        </w:rPr>
        <w:t>经验教训与建议</w:t>
      </w:r>
    </w:p>
    <w:p w:rsidR="00CC227D" w:rsidRDefault="00913041">
      <w:pPr>
        <w:spacing w:line="560" w:lineRule="exact"/>
        <w:ind w:firstLineChars="200" w:firstLine="643"/>
        <w:jc w:val="left"/>
        <w:rPr>
          <w:rFonts w:eastAsia="黑体" w:cs="黑体"/>
          <w:b/>
          <w:bCs/>
          <w:color w:val="000000"/>
          <w:sz w:val="32"/>
          <w:szCs w:val="32"/>
          <w:shd w:val="clear" w:color="auto" w:fill="FFFFFF"/>
        </w:rPr>
      </w:pPr>
      <w:r>
        <w:rPr>
          <w:rFonts w:eastAsia="黑体"/>
          <w:b/>
          <w:bCs/>
          <w:color w:val="000000"/>
          <w:sz w:val="32"/>
          <w:szCs w:val="32"/>
          <w:shd w:val="clear" w:color="auto" w:fill="FFFFFF"/>
        </w:rPr>
        <w:t>6.1</w:t>
      </w:r>
      <w:r>
        <w:rPr>
          <w:rFonts w:eastAsia="黑体" w:hint="eastAsia"/>
          <w:b/>
          <w:bCs/>
          <w:color w:val="000000"/>
          <w:sz w:val="32"/>
          <w:szCs w:val="32"/>
          <w:shd w:val="clear" w:color="auto" w:fill="FFFFFF"/>
        </w:rPr>
        <w:t xml:space="preserve"> </w:t>
      </w:r>
      <w:r>
        <w:rPr>
          <w:rFonts w:eastAsia="黑体" w:cs="黑体" w:hint="eastAsia"/>
          <w:b/>
          <w:bCs/>
          <w:color w:val="000000"/>
          <w:sz w:val="32"/>
          <w:szCs w:val="32"/>
          <w:shd w:val="clear" w:color="auto" w:fill="FFFFFF"/>
        </w:rPr>
        <w:t>经验教训</w:t>
      </w:r>
    </w:p>
    <w:p w:rsidR="00CC227D" w:rsidRDefault="0091304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（一）科学制定绩效目标</w:t>
      </w:r>
    </w:p>
    <w:p w:rsidR="00CC227D" w:rsidRDefault="0091304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在今后制定年度绩效目标时，将根据相关政府工作报告、年度工作计划和年度工作任务等文书文件的具体要求，进一步梳理细化，制定出更加明确具体的、定性和定量相结合的、可衡量考核的年度绩效目标。</w:t>
      </w:r>
    </w:p>
    <w:p w:rsidR="00CC227D" w:rsidRDefault="0091304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（二）重视资金预算管理</w:t>
      </w:r>
      <w:r>
        <w:rPr>
          <w:rFonts w:eastAsia="仿宋_GB2312" w:cs="仿宋_GB2312" w:hint="eastAsia"/>
          <w:color w:val="000000"/>
          <w:sz w:val="32"/>
          <w:szCs w:val="32"/>
          <w:shd w:val="clear" w:color="auto" w:fill="FFFFFF"/>
        </w:rPr>
        <w:t xml:space="preserve"> </w:t>
      </w:r>
    </w:p>
    <w:p w:rsidR="00CC227D" w:rsidRDefault="0091304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进一步加强预算管理，细化预算支出，严格控制预算执行，提高资金使用效率。加强年度内预算资金使用调度，对部分项目预算制定与执行偏离的情况，要具体分析原因，确保以后年度预算制定更加科学合理。</w:t>
      </w:r>
    </w:p>
    <w:p w:rsidR="00CC227D" w:rsidRDefault="0091304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（三）加强项目资料管理</w:t>
      </w:r>
      <w:r>
        <w:rPr>
          <w:rFonts w:eastAsia="仿宋_GB2312" w:cs="仿宋_GB2312" w:hint="eastAsia"/>
          <w:color w:val="000000"/>
          <w:sz w:val="32"/>
          <w:szCs w:val="32"/>
          <w:shd w:val="clear" w:color="auto" w:fill="FFFFFF"/>
        </w:rPr>
        <w:t xml:space="preserve"> </w:t>
      </w:r>
    </w:p>
    <w:p w:rsidR="00CC227D" w:rsidRDefault="00913041">
      <w:pPr>
        <w:spacing w:line="560" w:lineRule="exact"/>
        <w:ind w:firstLineChars="200" w:firstLine="640"/>
        <w:rPr>
          <w:rFonts w:eastAsia="仿宋_GB2312"/>
          <w:color w:val="000000"/>
          <w:sz w:val="32"/>
          <w:szCs w:val="32"/>
        </w:rPr>
      </w:pPr>
      <w:r>
        <w:rPr>
          <w:rFonts w:eastAsia="仿宋_GB2312" w:cs="仿宋_GB2312" w:hint="eastAsia"/>
          <w:color w:val="000000"/>
          <w:sz w:val="32"/>
          <w:szCs w:val="32"/>
          <w:shd w:val="clear" w:color="auto" w:fill="FFFFFF"/>
        </w:rPr>
        <w:t>项目资料由专人汇总管理，及时收集、整理、归档和保管项目立项、论证、中期检查与项目验收、绩效</w:t>
      </w:r>
      <w:r>
        <w:rPr>
          <w:rFonts w:eastAsia="仿宋_GB2312" w:cs="仿宋_GB2312" w:hint="eastAsia"/>
          <w:color w:val="000000"/>
          <w:sz w:val="32"/>
          <w:szCs w:val="32"/>
          <w:shd w:val="clear" w:color="auto" w:fill="FFFFFF"/>
        </w:rPr>
        <w:t>评价等各环节的文件资料，保障项目档案的完整性、规范性。积极探索资料电子化信息共享，提高跨部门工作协同效率。</w:t>
      </w:r>
    </w:p>
    <w:p w:rsidR="00CC227D" w:rsidRDefault="00913041">
      <w:pPr>
        <w:spacing w:line="560" w:lineRule="exact"/>
        <w:ind w:firstLineChars="200" w:firstLine="643"/>
        <w:jc w:val="left"/>
        <w:rPr>
          <w:rFonts w:eastAsia="黑体" w:cs="黑体"/>
          <w:b/>
          <w:bCs/>
          <w:color w:val="000000"/>
          <w:sz w:val="32"/>
          <w:szCs w:val="32"/>
          <w:shd w:val="clear" w:color="auto" w:fill="FFFFFF"/>
        </w:rPr>
      </w:pPr>
      <w:r>
        <w:rPr>
          <w:rFonts w:eastAsia="黑体"/>
          <w:b/>
          <w:bCs/>
          <w:color w:val="000000"/>
          <w:sz w:val="32"/>
          <w:szCs w:val="32"/>
          <w:shd w:val="clear" w:color="auto" w:fill="FFFFFF"/>
        </w:rPr>
        <w:t xml:space="preserve">6.2 </w:t>
      </w:r>
      <w:r>
        <w:rPr>
          <w:rFonts w:eastAsia="黑体" w:cs="黑体" w:hint="eastAsia"/>
          <w:b/>
          <w:bCs/>
          <w:color w:val="000000"/>
          <w:sz w:val="32"/>
          <w:szCs w:val="32"/>
          <w:shd w:val="clear" w:color="auto" w:fill="FFFFFF"/>
        </w:rPr>
        <w:t>建议</w:t>
      </w:r>
    </w:p>
    <w:p w:rsidR="00CC227D" w:rsidRDefault="00913041">
      <w:pPr>
        <w:pStyle w:val="a8"/>
        <w:widowControl/>
        <w:spacing w:line="560" w:lineRule="exact"/>
        <w:ind w:firstLineChars="200" w:firstLine="640"/>
        <w:jc w:val="both"/>
        <w:rPr>
          <w:rFonts w:eastAsia="仿宋_GB2312" w:cs="仿宋_GB2312"/>
          <w:sz w:val="32"/>
          <w:szCs w:val="32"/>
        </w:rPr>
      </w:pPr>
      <w:r>
        <w:rPr>
          <w:rFonts w:eastAsia="仿宋_GB2312" w:cs="仿宋_GB2312" w:hint="eastAsia"/>
          <w:sz w:val="32"/>
          <w:szCs w:val="32"/>
          <w:shd w:val="clear" w:color="auto" w:fill="FFFFFF"/>
        </w:rPr>
        <w:t>推行部门机关绩效管理制度是深入贯彻落实科学发展观、加快转变经济发展方式的必然要求，是推进政府职能转变、提高政府执行力和公信力的重要举措，是转变机关作风、加强政府勤政廉政建设的重要抓手。我局高度重视绩效工作，从开展绩效评价起，力求全面客观评价我部门工作绩效情况，搞明白花了多少钱，怎么花的，取得了哪些效果，钱花得值</w:t>
      </w:r>
      <w:r>
        <w:rPr>
          <w:rFonts w:eastAsia="仿宋_GB2312" w:cs="仿宋_GB2312" w:hint="eastAsia"/>
          <w:sz w:val="32"/>
          <w:szCs w:val="32"/>
          <w:shd w:val="clear" w:color="auto" w:fill="FFFFFF"/>
        </w:rPr>
        <w:lastRenderedPageBreak/>
        <w:t>不值。下一步，我局将继续加大工作力度，在探索中总结提升，在实践中规范完善，加强</w:t>
      </w:r>
      <w:r>
        <w:rPr>
          <w:rFonts w:eastAsia="仿宋_GB2312" w:cs="仿宋_GB2312" w:hint="eastAsia"/>
          <w:sz w:val="32"/>
          <w:szCs w:val="32"/>
          <w:shd w:val="clear" w:color="auto" w:fill="FFFFFF"/>
        </w:rPr>
        <w:t>绩效管理，不断提升</w:t>
      </w:r>
      <w:r>
        <w:rPr>
          <w:rFonts w:eastAsia="仿宋_GB2312" w:cs="仿宋_GB2312" w:hint="eastAsia"/>
          <w:sz w:val="32"/>
          <w:szCs w:val="32"/>
          <w:shd w:val="clear" w:color="auto" w:fill="FFFFFF"/>
        </w:rPr>
        <w:t>离退休干部相关服务管理</w:t>
      </w:r>
      <w:r>
        <w:rPr>
          <w:rFonts w:eastAsia="仿宋_GB2312" w:cs="仿宋_GB2312" w:hint="eastAsia"/>
          <w:sz w:val="32"/>
          <w:szCs w:val="32"/>
          <w:shd w:val="clear" w:color="auto" w:fill="FFFFFF"/>
        </w:rPr>
        <w:t>工作绩效，进一步发挥</w:t>
      </w:r>
      <w:r>
        <w:rPr>
          <w:rFonts w:eastAsia="仿宋_GB2312" w:cs="仿宋_GB2312" w:hint="eastAsia"/>
          <w:sz w:val="32"/>
          <w:szCs w:val="32"/>
          <w:shd w:val="clear" w:color="auto" w:fill="FFFFFF"/>
        </w:rPr>
        <w:t>离退休干部工作助力经济社会发展的</w:t>
      </w:r>
      <w:r>
        <w:rPr>
          <w:rFonts w:eastAsia="仿宋_GB2312" w:cs="仿宋_GB2312" w:hint="eastAsia"/>
          <w:sz w:val="32"/>
          <w:szCs w:val="32"/>
          <w:shd w:val="clear" w:color="auto" w:fill="FFFFFF"/>
        </w:rPr>
        <w:t>职能作用，为我市经济发展保驾护航，作出更大贡献。</w:t>
      </w:r>
    </w:p>
    <w:p w:rsidR="00CC227D" w:rsidRDefault="00913041">
      <w:pPr>
        <w:pStyle w:val="a8"/>
        <w:widowControl/>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相关建议如下：</w:t>
      </w:r>
    </w:p>
    <w:p w:rsidR="00CC227D" w:rsidRDefault="00913041">
      <w:pPr>
        <w:pStyle w:val="a8"/>
        <w:widowControl/>
        <w:spacing w:line="560" w:lineRule="exact"/>
        <w:ind w:left="420"/>
        <w:jc w:val="both"/>
        <w:rPr>
          <w:rFonts w:eastAsia="仿宋_GB2312" w:cs="仿宋_GB2312"/>
          <w:sz w:val="32"/>
          <w:szCs w:val="32"/>
        </w:rPr>
      </w:pPr>
      <w:r>
        <w:rPr>
          <w:rFonts w:eastAsia="仿宋_GB2312" w:cs="仿宋_GB2312" w:hint="eastAsia"/>
          <w:sz w:val="32"/>
          <w:szCs w:val="32"/>
          <w:shd w:val="clear" w:color="auto" w:fill="FFFFFF"/>
        </w:rPr>
        <w:t>（一）完善绩效评价体系，加强监督检查和考核工作</w:t>
      </w:r>
    </w:p>
    <w:p w:rsidR="00CC227D" w:rsidRDefault="00913041">
      <w:pPr>
        <w:pStyle w:val="a8"/>
        <w:widowControl/>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rsidR="00CC227D" w:rsidRDefault="00913041">
      <w:pPr>
        <w:pStyle w:val="a8"/>
        <w:widowControl/>
        <w:spacing w:line="560" w:lineRule="exact"/>
        <w:ind w:firstLineChars="200" w:firstLine="640"/>
        <w:jc w:val="both"/>
        <w:rPr>
          <w:rFonts w:eastAsia="仿宋_GB2312" w:cs="仿宋_GB2312"/>
          <w:sz w:val="32"/>
          <w:szCs w:val="32"/>
        </w:rPr>
      </w:pPr>
      <w:r>
        <w:rPr>
          <w:rFonts w:eastAsia="仿宋_GB2312" w:cs="仿宋_GB2312" w:hint="eastAsia"/>
          <w:sz w:val="32"/>
          <w:szCs w:val="32"/>
          <w:shd w:val="clear" w:color="auto" w:fill="FFFFFF"/>
        </w:rPr>
        <w:t>（二）推动相关制度建设，逐步建立以绩效为导向的预算编制模式</w:t>
      </w:r>
    </w:p>
    <w:p w:rsidR="00CC227D" w:rsidRDefault="00913041">
      <w:pPr>
        <w:pStyle w:val="a8"/>
        <w:widowControl/>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从项目绩效评价制度入手，借鉴其他部门在绩效管理方面的经验和做法，制定机关统一的绩效考评制度，并将其贯彻到预算申请、预算分配、项目实施和绩效考评的全过程。把绩效考评的结果作为编制部门预算的重要依据，建立绩效预算激励机制。在预算管理中，将绩效评价从事后评价向预算编制、审查批准、执行过程等前置环节延伸，建立以绩效为导向的预算编制模式。</w:t>
      </w:r>
    </w:p>
    <w:p w:rsidR="00CC227D" w:rsidRDefault="00913041">
      <w:pPr>
        <w:pStyle w:val="a8"/>
        <w:widowControl/>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（三）提高认识，加强部门整体支出绩效评价工作</w:t>
      </w:r>
    </w:p>
    <w:p w:rsidR="00CC227D" w:rsidRDefault="00913041">
      <w:pPr>
        <w:pStyle w:val="a8"/>
        <w:widowControl/>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单位全体干职工要提升部门整体支出绩效管理意识，将绩效理念贯穿于预算编制与执</w:t>
      </w:r>
      <w:r>
        <w:rPr>
          <w:rFonts w:eastAsia="仿宋_GB2312" w:cs="仿宋_GB2312" w:hint="eastAsia"/>
          <w:sz w:val="32"/>
          <w:szCs w:val="32"/>
          <w:shd w:val="clear" w:color="auto" w:fill="FFFFFF"/>
        </w:rPr>
        <w:t>行的全过程。对每个部门以及项</w:t>
      </w:r>
      <w:r>
        <w:rPr>
          <w:rFonts w:eastAsia="仿宋_GB2312" w:cs="仿宋_GB2312" w:hint="eastAsia"/>
          <w:sz w:val="32"/>
          <w:szCs w:val="32"/>
          <w:shd w:val="clear" w:color="auto" w:fill="FFFFFF"/>
        </w:rPr>
        <w:lastRenderedPageBreak/>
        <w:t>目都分别制定相应的绩效指标，将部门整体支出绩效评价工作落实到每一笔费用支出当中，科学合理地对财政支出进行管理。</w:t>
      </w:r>
    </w:p>
    <w:p w:rsidR="00CC227D" w:rsidRDefault="00913041">
      <w:pPr>
        <w:pStyle w:val="a8"/>
        <w:widowControl/>
        <w:numPr>
          <w:ilvl w:val="0"/>
          <w:numId w:val="3"/>
        </w:numPr>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合理安排收支预算，严格预算管理。</w:t>
      </w:r>
    </w:p>
    <w:p w:rsidR="00CC227D" w:rsidRDefault="00913041">
      <w:pPr>
        <w:pStyle w:val="a8"/>
        <w:widowControl/>
        <w:numPr>
          <w:ilvl w:val="0"/>
          <w:numId w:val="3"/>
        </w:numPr>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重视日常财务收支管理工作。</w:t>
      </w:r>
    </w:p>
    <w:p w:rsidR="00CC227D" w:rsidRDefault="00913041">
      <w:pPr>
        <w:pStyle w:val="a8"/>
        <w:widowControl/>
        <w:numPr>
          <w:ilvl w:val="0"/>
          <w:numId w:val="3"/>
        </w:numPr>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完善各项财务管理制度。</w:t>
      </w:r>
    </w:p>
    <w:p w:rsidR="00CC227D" w:rsidRDefault="00913041">
      <w:pPr>
        <w:pStyle w:val="a8"/>
        <w:widowControl/>
        <w:numPr>
          <w:ilvl w:val="0"/>
          <w:numId w:val="3"/>
        </w:numPr>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科学调度，厉行节约。</w:t>
      </w:r>
    </w:p>
    <w:p w:rsidR="00CC227D" w:rsidRDefault="00913041">
      <w:pPr>
        <w:pStyle w:val="a8"/>
        <w:widowControl/>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（四）严格预算管理，增强预算控制意识</w:t>
      </w:r>
    </w:p>
    <w:p w:rsidR="00CC227D" w:rsidRDefault="00913041">
      <w:pPr>
        <w:pStyle w:val="a8"/>
        <w:widowControl/>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加强预算编制的前瞻性。建议在编制年度部门预算时，结合上年度预决算收支情况和预算年度可以预计的收支情况进行科学、合理预算，尽可能保证预算年度内预算收支应编尽编。全面、科学地编制好年度部门预算是严格预算管理，做好预算控制工作的前提。增强预算管理的执行力。杜绝预算执行和资金使用上的随意性。</w:t>
      </w:r>
    </w:p>
    <w:p w:rsidR="00CC227D" w:rsidRDefault="00913041">
      <w:pPr>
        <w:pStyle w:val="a8"/>
        <w:widowControl/>
        <w:spacing w:line="560" w:lineRule="exact"/>
        <w:ind w:leftChars="200" w:left="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（五）增加公用经费的预算额度</w:t>
      </w:r>
    </w:p>
    <w:p w:rsidR="00CC227D" w:rsidRDefault="00913041">
      <w:pPr>
        <w:pStyle w:val="a8"/>
        <w:widowControl/>
        <w:spacing w:line="560" w:lineRule="exact"/>
        <w:ind w:leftChars="200" w:left="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确保单位日常运行支出不挤占专项工作经费支出。</w:t>
      </w:r>
    </w:p>
    <w:p w:rsidR="00CC227D" w:rsidRDefault="00CC227D">
      <w:pPr>
        <w:pStyle w:val="a8"/>
        <w:widowControl/>
        <w:spacing w:line="560" w:lineRule="exact"/>
        <w:ind w:leftChars="200" w:left="420"/>
        <w:jc w:val="both"/>
        <w:rPr>
          <w:rFonts w:eastAsia="仿宋_GB2312" w:cs="仿宋_GB2312"/>
          <w:sz w:val="32"/>
          <w:szCs w:val="32"/>
          <w:shd w:val="clear" w:color="auto" w:fill="FFFFFF"/>
        </w:rPr>
      </w:pPr>
    </w:p>
    <w:p w:rsidR="00CC227D" w:rsidRDefault="00CC227D">
      <w:pPr>
        <w:pStyle w:val="a8"/>
        <w:widowControl/>
        <w:spacing w:line="560" w:lineRule="exact"/>
        <w:jc w:val="both"/>
        <w:rPr>
          <w:rFonts w:eastAsia="仿宋_GB2312" w:cs="仿宋_GB2312"/>
          <w:sz w:val="32"/>
          <w:szCs w:val="32"/>
          <w:shd w:val="clear" w:color="auto" w:fill="FFFFFF"/>
        </w:rPr>
        <w:sectPr w:rsidR="00CC227D">
          <w:footerReference w:type="default" r:id="rId10"/>
          <w:pgSz w:w="11906" w:h="16838"/>
          <w:pgMar w:top="1440" w:right="1800" w:bottom="1440" w:left="1800" w:header="851" w:footer="992" w:gutter="0"/>
          <w:pgNumType w:fmt="numberInDash" w:start="1"/>
          <w:cols w:space="720"/>
          <w:docGrid w:type="lines" w:linePitch="312"/>
        </w:sectPr>
      </w:pPr>
    </w:p>
    <w:tbl>
      <w:tblPr>
        <w:tblpPr w:leftFromText="180" w:rightFromText="180" w:vertAnchor="text" w:horzAnchor="page" w:tblpX="463" w:tblpY="625"/>
        <w:tblOverlap w:val="never"/>
        <w:tblW w:w="15795" w:type="dxa"/>
        <w:tblLayout w:type="fixed"/>
        <w:tblCellMar>
          <w:left w:w="0" w:type="dxa"/>
          <w:right w:w="0" w:type="dxa"/>
        </w:tblCellMar>
        <w:tblLook w:val="04A0"/>
      </w:tblPr>
      <w:tblGrid>
        <w:gridCol w:w="864"/>
        <w:gridCol w:w="921"/>
        <w:gridCol w:w="2610"/>
        <w:gridCol w:w="945"/>
        <w:gridCol w:w="4005"/>
        <w:gridCol w:w="2670"/>
        <w:gridCol w:w="2610"/>
        <w:gridCol w:w="615"/>
        <w:gridCol w:w="555"/>
      </w:tblGrid>
      <w:tr w:rsidR="00CC227D">
        <w:trPr>
          <w:trHeight w:val="254"/>
        </w:trPr>
        <w:tc>
          <w:tcPr>
            <w:tcW w:w="15795"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C227D" w:rsidRDefault="00913041">
            <w:pPr>
              <w:widowControl/>
              <w:jc w:val="center"/>
              <w:textAlignment w:val="center"/>
              <w:rPr>
                <w:rFonts w:eastAsia="黑体" w:cs="黑体"/>
                <w:color w:val="000000"/>
                <w:sz w:val="36"/>
                <w:szCs w:val="36"/>
              </w:rPr>
            </w:pPr>
            <w:r>
              <w:rPr>
                <w:rFonts w:eastAsia="黑体" w:cs="黑体" w:hint="eastAsia"/>
                <w:b/>
                <w:bCs/>
                <w:color w:val="000000"/>
                <w:kern w:val="0"/>
                <w:sz w:val="36"/>
                <w:szCs w:val="36"/>
              </w:rPr>
              <w:lastRenderedPageBreak/>
              <w:t>2021</w:t>
            </w:r>
            <w:r>
              <w:rPr>
                <w:rFonts w:eastAsia="黑体" w:cs="黑体" w:hint="eastAsia"/>
                <w:b/>
                <w:bCs/>
                <w:color w:val="000000"/>
                <w:kern w:val="0"/>
                <w:sz w:val="36"/>
                <w:szCs w:val="36"/>
              </w:rPr>
              <w:t>年度连云港市委老干部</w:t>
            </w:r>
            <w:r>
              <w:rPr>
                <w:rFonts w:eastAsia="黑体" w:cs="黑体" w:hint="eastAsia"/>
                <w:b/>
                <w:bCs/>
                <w:color w:val="000000"/>
                <w:kern w:val="0"/>
                <w:sz w:val="36"/>
                <w:szCs w:val="36"/>
              </w:rPr>
              <w:t>局整体绩效评价自评表</w:t>
            </w:r>
          </w:p>
        </w:tc>
      </w:tr>
      <w:tr w:rsidR="00CC227D">
        <w:trPr>
          <w:trHeight w:val="509"/>
        </w:trPr>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b/>
                <w:color w:val="000000"/>
                <w:kern w:val="0"/>
                <w:sz w:val="22"/>
              </w:rPr>
            </w:pPr>
            <w:r>
              <w:rPr>
                <w:rFonts w:cs="宋体" w:hint="eastAsia"/>
                <w:b/>
                <w:color w:val="000000"/>
                <w:kern w:val="0"/>
                <w:sz w:val="22"/>
              </w:rPr>
              <w:t>一级</w:t>
            </w:r>
          </w:p>
          <w:p w:rsidR="00CC227D" w:rsidRDefault="00913041">
            <w:pPr>
              <w:widowControl/>
              <w:jc w:val="center"/>
              <w:textAlignment w:val="center"/>
              <w:rPr>
                <w:rFonts w:cs="宋体"/>
                <w:b/>
                <w:color w:val="000000"/>
                <w:sz w:val="22"/>
              </w:rPr>
            </w:pPr>
            <w:r>
              <w:rPr>
                <w:rFonts w:cs="宋体" w:hint="eastAsia"/>
                <w:b/>
                <w:color w:val="000000"/>
                <w:kern w:val="0"/>
                <w:sz w:val="22"/>
              </w:rPr>
              <w:t>指标</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b/>
                <w:color w:val="000000"/>
                <w:kern w:val="0"/>
                <w:sz w:val="22"/>
              </w:rPr>
            </w:pPr>
            <w:r>
              <w:rPr>
                <w:rFonts w:cs="宋体" w:hint="eastAsia"/>
                <w:b/>
                <w:color w:val="000000"/>
                <w:kern w:val="0"/>
                <w:sz w:val="22"/>
              </w:rPr>
              <w:t>二级</w:t>
            </w:r>
          </w:p>
          <w:p w:rsidR="00CC227D" w:rsidRDefault="00913041">
            <w:pPr>
              <w:widowControl/>
              <w:jc w:val="center"/>
              <w:textAlignment w:val="center"/>
              <w:rPr>
                <w:rFonts w:cs="宋体"/>
                <w:b/>
                <w:color w:val="000000"/>
                <w:sz w:val="22"/>
              </w:rPr>
            </w:pPr>
            <w:r>
              <w:rPr>
                <w:rFonts w:cs="宋体" w:hint="eastAsia"/>
                <w:b/>
                <w:color w:val="000000"/>
                <w:kern w:val="0"/>
                <w:sz w:val="22"/>
              </w:rPr>
              <w:t>指标</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b/>
                <w:color w:val="000000"/>
                <w:sz w:val="22"/>
              </w:rPr>
            </w:pPr>
            <w:r>
              <w:rPr>
                <w:rFonts w:cs="宋体" w:hint="eastAsia"/>
                <w:b/>
                <w:color w:val="000000"/>
                <w:kern w:val="0"/>
                <w:sz w:val="22"/>
              </w:rPr>
              <w:t>三级指标</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b/>
                <w:color w:val="000000"/>
                <w:sz w:val="22"/>
              </w:rPr>
            </w:pPr>
            <w:r>
              <w:rPr>
                <w:rFonts w:cs="宋体" w:hint="eastAsia"/>
                <w:b/>
                <w:color w:val="000000"/>
                <w:kern w:val="0"/>
                <w:sz w:val="22"/>
              </w:rPr>
              <w:t>标准值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b/>
                <w:color w:val="000000"/>
                <w:sz w:val="22"/>
              </w:rPr>
            </w:pPr>
            <w:r>
              <w:rPr>
                <w:rFonts w:cs="宋体" w:hint="eastAsia"/>
                <w:b/>
                <w:color w:val="000000"/>
                <w:kern w:val="0"/>
                <w:sz w:val="22"/>
              </w:rPr>
              <w:t>指标说明</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b/>
                <w:color w:val="000000"/>
                <w:sz w:val="22"/>
              </w:rPr>
            </w:pPr>
            <w:r>
              <w:rPr>
                <w:rFonts w:cs="宋体" w:hint="eastAsia"/>
                <w:b/>
                <w:color w:val="000000"/>
                <w:kern w:val="0"/>
                <w:sz w:val="22"/>
              </w:rPr>
              <w:t>评分标准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b/>
                <w:color w:val="000000"/>
                <w:sz w:val="22"/>
              </w:rPr>
            </w:pPr>
            <w:r>
              <w:rPr>
                <w:rFonts w:cs="宋体" w:hint="eastAsia"/>
                <w:b/>
                <w:color w:val="000000"/>
                <w:kern w:val="0"/>
                <w:sz w:val="22"/>
              </w:rPr>
              <w:t>评分依据</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b/>
                <w:color w:val="000000"/>
                <w:sz w:val="22"/>
              </w:rPr>
            </w:pPr>
            <w:r>
              <w:rPr>
                <w:rFonts w:cs="宋体" w:hint="eastAsia"/>
                <w:b/>
                <w:color w:val="000000"/>
                <w:kern w:val="0"/>
                <w:sz w:val="22"/>
              </w:rPr>
              <w:t>权重</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b/>
                <w:color w:val="000000"/>
                <w:sz w:val="22"/>
              </w:rPr>
            </w:pPr>
            <w:r>
              <w:rPr>
                <w:rFonts w:cs="宋体" w:hint="eastAsia"/>
                <w:b/>
                <w:color w:val="000000"/>
                <w:kern w:val="0"/>
                <w:sz w:val="22"/>
              </w:rPr>
              <w:t>得分</w:t>
            </w:r>
          </w:p>
        </w:tc>
      </w:tr>
      <w:tr w:rsidR="00CC227D">
        <w:trPr>
          <w:trHeight w:val="90"/>
        </w:trPr>
        <w:tc>
          <w:tcPr>
            <w:tcW w:w="8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内部</w:t>
            </w:r>
          </w:p>
          <w:p w:rsidR="00CC227D" w:rsidRDefault="00913041">
            <w:pPr>
              <w:widowControl/>
              <w:jc w:val="center"/>
              <w:textAlignment w:val="center"/>
              <w:rPr>
                <w:rFonts w:cs="宋体"/>
                <w:color w:val="000000"/>
                <w:kern w:val="0"/>
                <w:szCs w:val="21"/>
              </w:rPr>
            </w:pPr>
            <w:r>
              <w:rPr>
                <w:rFonts w:cs="宋体" w:hint="eastAsia"/>
                <w:color w:val="000000"/>
                <w:kern w:val="0"/>
                <w:szCs w:val="21"/>
              </w:rPr>
              <w:t>管理</w:t>
            </w:r>
          </w:p>
          <w:p w:rsidR="00CC227D" w:rsidRDefault="0091304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30</w:t>
            </w:r>
            <w:r>
              <w:rPr>
                <w:rFonts w:cs="宋体" w:hint="eastAsia"/>
                <w:color w:val="000000"/>
                <w:kern w:val="0"/>
                <w:szCs w:val="21"/>
              </w:rPr>
              <w:t>分）</w:t>
            </w: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决策</w:t>
            </w:r>
          </w:p>
          <w:p w:rsidR="00CC227D" w:rsidRDefault="00913041">
            <w:pPr>
              <w:widowControl/>
              <w:jc w:val="center"/>
              <w:textAlignment w:val="center"/>
              <w:rPr>
                <w:rFonts w:cs="宋体"/>
                <w:color w:val="000000"/>
                <w:kern w:val="0"/>
                <w:szCs w:val="21"/>
              </w:rPr>
            </w:pPr>
            <w:r>
              <w:rPr>
                <w:rFonts w:cs="宋体" w:hint="eastAsia"/>
                <w:color w:val="000000"/>
                <w:kern w:val="0"/>
                <w:szCs w:val="21"/>
              </w:rPr>
              <w:t>管理</w:t>
            </w:r>
          </w:p>
          <w:p w:rsidR="00CC227D" w:rsidRDefault="0091304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中长期规划（</w:t>
            </w:r>
            <w:r>
              <w:rPr>
                <w:rFonts w:cs="宋体" w:hint="eastAsia"/>
                <w:color w:val="000000"/>
                <w:kern w:val="0"/>
                <w:szCs w:val="21"/>
              </w:rPr>
              <w:t>3</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有</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①考察部门是否具有明确的略规划；②战略规划的完整性；③是否与部门职能匹配</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每一项记</w:t>
            </w:r>
            <w:r>
              <w:rPr>
                <w:rFonts w:cs="宋体" w:hint="eastAsia"/>
                <w:color w:val="000000"/>
                <w:kern w:val="0"/>
                <w:szCs w:val="21"/>
              </w:rPr>
              <w:t>1</w:t>
            </w:r>
            <w:r>
              <w:rPr>
                <w:rFonts w:cs="宋体" w:hint="eastAsia"/>
                <w:color w:val="000000"/>
                <w:kern w:val="0"/>
                <w:szCs w:val="21"/>
              </w:rPr>
              <w:t>分，总分</w:t>
            </w:r>
            <w:r>
              <w:rPr>
                <w:rFonts w:cs="宋体" w:hint="eastAsia"/>
                <w:color w:val="000000"/>
                <w:kern w:val="0"/>
                <w:szCs w:val="21"/>
              </w:rPr>
              <w:t>3</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中长期规划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3</w:t>
            </w:r>
          </w:p>
        </w:tc>
      </w:tr>
      <w:tr w:rsidR="00CC227D">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年度工作计划（</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有</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①部门整体及各处室是否有年度工作计划；</w:t>
            </w:r>
          </w:p>
          <w:p w:rsidR="00CC227D" w:rsidRDefault="00913041">
            <w:pPr>
              <w:widowControl/>
              <w:jc w:val="left"/>
              <w:textAlignment w:val="center"/>
              <w:rPr>
                <w:rFonts w:cs="宋体"/>
                <w:color w:val="000000"/>
                <w:szCs w:val="21"/>
              </w:rPr>
            </w:pPr>
            <w:r>
              <w:rPr>
                <w:rFonts w:cs="宋体" w:hint="eastAsia"/>
                <w:color w:val="000000"/>
                <w:kern w:val="0"/>
                <w:szCs w:val="21"/>
              </w:rPr>
              <w:t>②再根据年度工作计划对总体目标、计划实施内容、时间安排、资金安排、人员安排有明确安排。</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每一项记</w:t>
            </w:r>
            <w:r>
              <w:rPr>
                <w:rFonts w:cs="宋体" w:hint="eastAsia"/>
                <w:color w:val="000000"/>
                <w:kern w:val="0"/>
                <w:szCs w:val="21"/>
              </w:rPr>
              <w:t>1</w:t>
            </w:r>
            <w:r>
              <w:rPr>
                <w:rFonts w:cs="宋体" w:hint="eastAsia"/>
                <w:color w:val="000000"/>
                <w:kern w:val="0"/>
                <w:szCs w:val="21"/>
              </w:rPr>
              <w:t>分，总分</w:t>
            </w:r>
            <w:r>
              <w:rPr>
                <w:rFonts w:cs="宋体" w:hint="eastAsia"/>
                <w:color w:val="000000"/>
                <w:kern w:val="0"/>
                <w:szCs w:val="21"/>
              </w:rPr>
              <w:t>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工作方案</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r>
      <w:tr w:rsidR="00CC227D">
        <w:trPr>
          <w:trHeight w:val="50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人员管理（</w:t>
            </w:r>
            <w:r>
              <w:rPr>
                <w:rFonts w:cs="宋体" w:hint="eastAsia"/>
                <w:color w:val="000000"/>
                <w:kern w:val="0"/>
                <w:szCs w:val="21"/>
              </w:rPr>
              <w:t>3</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财政供养人员控制情况</w:t>
            </w:r>
          </w:p>
          <w:p w:rsidR="00CC227D" w:rsidRDefault="0091304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合规</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在职人员数不超过编制数</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编制数合规记</w:t>
            </w:r>
            <w:r>
              <w:rPr>
                <w:rFonts w:cs="宋体" w:hint="eastAsia"/>
                <w:color w:val="000000"/>
                <w:kern w:val="0"/>
                <w:szCs w:val="21"/>
              </w:rPr>
              <w:t>1</w:t>
            </w:r>
            <w:r>
              <w:rPr>
                <w:rFonts w:cs="宋体" w:hint="eastAsia"/>
                <w:color w:val="000000"/>
                <w:kern w:val="0"/>
                <w:szCs w:val="21"/>
              </w:rPr>
              <w:t>分，超过不得分。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单位成立批复文件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r>
      <w:tr w:rsidR="00CC227D">
        <w:trPr>
          <w:trHeight w:val="76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人事管理制度建设</w:t>
            </w:r>
          </w:p>
          <w:p w:rsidR="00CC227D" w:rsidRDefault="0091304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hint="eastAsia"/>
                <w:color w:val="000000"/>
              </w:rPr>
              <w:t>健全</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考察是否建立相关人事管理及考核办法</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健全，记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单位管理制度</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r>
      <w:tr w:rsidR="00CC227D">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工作人员学习与培训</w:t>
            </w:r>
          </w:p>
          <w:p w:rsidR="00CC227D" w:rsidRDefault="0091304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考察是否按照年度计划要求学习和管培训及进行具体实施情况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年度培训计划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r>
      <w:tr w:rsidR="00CC227D">
        <w:trPr>
          <w:trHeight w:val="68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资金及</w:t>
            </w:r>
          </w:p>
          <w:p w:rsidR="00CC227D" w:rsidRDefault="00913041">
            <w:pPr>
              <w:widowControl/>
              <w:jc w:val="center"/>
              <w:textAlignment w:val="center"/>
              <w:rPr>
                <w:rFonts w:cs="宋体"/>
                <w:color w:val="000000"/>
                <w:szCs w:val="21"/>
              </w:rPr>
            </w:pPr>
            <w:r>
              <w:rPr>
                <w:rFonts w:cs="宋体" w:hint="eastAsia"/>
                <w:color w:val="000000"/>
                <w:kern w:val="0"/>
                <w:szCs w:val="21"/>
              </w:rPr>
              <w:t>资产管理（</w:t>
            </w:r>
            <w:r>
              <w:rPr>
                <w:rFonts w:cs="宋体" w:hint="eastAsia"/>
                <w:color w:val="000000"/>
                <w:kern w:val="0"/>
                <w:szCs w:val="21"/>
              </w:rPr>
              <w:t>12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财务管理规范性</w:t>
            </w:r>
          </w:p>
          <w:p w:rsidR="00CC227D" w:rsidRDefault="0091304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规范</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考察执行财务管理相关制度是否规范</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规范记</w:t>
            </w:r>
            <w:r>
              <w:rPr>
                <w:rFonts w:cs="宋体" w:hint="eastAsia"/>
                <w:color w:val="000000"/>
                <w:kern w:val="0"/>
                <w:szCs w:val="21"/>
              </w:rPr>
              <w:t>2</w:t>
            </w:r>
            <w:r>
              <w:rPr>
                <w:rFonts w:cs="宋体" w:hint="eastAsia"/>
                <w:color w:val="000000"/>
                <w:kern w:val="0"/>
                <w:szCs w:val="21"/>
              </w:rPr>
              <w:t>分，不规范不得分。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财政资金使用文件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r>
      <w:tr w:rsidR="00CC227D">
        <w:trPr>
          <w:trHeight w:val="1403"/>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支出调整预算执行率</w:t>
            </w:r>
          </w:p>
          <w:p w:rsidR="00CC227D" w:rsidRDefault="0091304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预算调整率</w:t>
            </w:r>
            <w:r>
              <w:rPr>
                <w:rFonts w:cs="宋体" w:hint="eastAsia"/>
                <w:color w:val="000000"/>
                <w:kern w:val="0"/>
                <w:szCs w:val="21"/>
              </w:rPr>
              <w:t>=</w:t>
            </w:r>
            <w:r>
              <w:rPr>
                <w:rFonts w:cs="宋体" w:hint="eastAsia"/>
                <w:color w:val="000000"/>
                <w:kern w:val="0"/>
                <w:szCs w:val="21"/>
              </w:rPr>
              <w:t>预算调整金额</w:t>
            </w:r>
            <w:r>
              <w:rPr>
                <w:rFonts w:cs="宋体" w:hint="eastAsia"/>
                <w:color w:val="000000"/>
                <w:kern w:val="0"/>
                <w:szCs w:val="21"/>
              </w:rPr>
              <w:t>/</w:t>
            </w:r>
            <w:r>
              <w:rPr>
                <w:rFonts w:cs="宋体" w:hint="eastAsia"/>
                <w:color w:val="000000"/>
                <w:kern w:val="0"/>
                <w:szCs w:val="21"/>
              </w:rPr>
              <w:t>部门预算数</w:t>
            </w:r>
            <w:r>
              <w:rPr>
                <w:rFonts w:cs="宋体" w:hint="eastAsia"/>
                <w:color w:val="000000"/>
                <w:kern w:val="0"/>
                <w:szCs w:val="21"/>
              </w:rPr>
              <w:t>*100%</w:t>
            </w:r>
            <w:r>
              <w:rPr>
                <w:rFonts w:cs="宋体" w:hint="eastAsia"/>
                <w:color w:val="000000"/>
                <w:kern w:val="0"/>
                <w:szCs w:val="21"/>
              </w:rPr>
              <w:t>。</w:t>
            </w:r>
          </w:p>
          <w:p w:rsidR="00CC227D" w:rsidRDefault="00913041">
            <w:pPr>
              <w:widowControl/>
              <w:jc w:val="left"/>
              <w:textAlignment w:val="center"/>
              <w:rPr>
                <w:rFonts w:cs="宋体"/>
                <w:color w:val="000000"/>
                <w:kern w:val="0"/>
                <w:szCs w:val="21"/>
              </w:rPr>
            </w:pPr>
            <w:r>
              <w:rPr>
                <w:rFonts w:cs="宋体" w:hint="eastAsia"/>
                <w:color w:val="000000"/>
                <w:kern w:val="0"/>
                <w:szCs w:val="21"/>
              </w:rPr>
              <w:t>“预算调整金额”为年度执行中追加</w:t>
            </w:r>
          </w:p>
          <w:p w:rsidR="00CC227D" w:rsidRDefault="00913041">
            <w:pPr>
              <w:widowControl/>
              <w:jc w:val="left"/>
              <w:textAlignment w:val="center"/>
              <w:rPr>
                <w:rFonts w:cs="宋体"/>
                <w:color w:val="000000"/>
                <w:szCs w:val="21"/>
              </w:rPr>
            </w:pPr>
            <w:r>
              <w:rPr>
                <w:rFonts w:cs="宋体" w:hint="eastAsia"/>
                <w:color w:val="000000"/>
                <w:kern w:val="0"/>
                <w:szCs w:val="21"/>
              </w:rPr>
              <w:t>或追减的资金，达到目标值得满分。</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w:t>
            </w:r>
            <w:r>
              <w:rPr>
                <w:rFonts w:cs="宋体" w:hint="eastAsia"/>
                <w:color w:val="000000"/>
                <w:kern w:val="0"/>
                <w:szCs w:val="21"/>
              </w:rPr>
              <w:t>100%</w:t>
            </w:r>
            <w:r>
              <w:rPr>
                <w:rFonts w:cs="宋体" w:hint="eastAsia"/>
                <w:color w:val="000000"/>
                <w:kern w:val="0"/>
                <w:szCs w:val="21"/>
              </w:rPr>
              <w:t>记</w:t>
            </w:r>
            <w:r>
              <w:rPr>
                <w:rFonts w:cs="宋体" w:hint="eastAsia"/>
                <w:color w:val="000000"/>
                <w:kern w:val="0"/>
                <w:szCs w:val="21"/>
              </w:rPr>
              <w:t>2</w:t>
            </w:r>
            <w:r>
              <w:rPr>
                <w:rFonts w:cs="宋体" w:hint="eastAsia"/>
                <w:color w:val="000000"/>
                <w:kern w:val="0"/>
                <w:szCs w:val="21"/>
              </w:rPr>
              <w:t>分，每低</w:t>
            </w:r>
            <w:r>
              <w:rPr>
                <w:rFonts w:cs="宋体" w:hint="eastAsia"/>
                <w:color w:val="000000"/>
                <w:kern w:val="0"/>
                <w:szCs w:val="21"/>
              </w:rPr>
              <w:t>5</w:t>
            </w:r>
            <w:r>
              <w:rPr>
                <w:rFonts w:cs="宋体" w:hint="eastAsia"/>
                <w:color w:val="000000"/>
                <w:kern w:val="0"/>
                <w:szCs w:val="21"/>
              </w:rPr>
              <w:t>个百分点扣</w:t>
            </w:r>
            <w:r>
              <w:rPr>
                <w:rFonts w:cs="宋体" w:hint="eastAsia"/>
                <w:color w:val="000000"/>
                <w:kern w:val="0"/>
                <w:szCs w:val="21"/>
              </w:rPr>
              <w:t>1</w:t>
            </w:r>
            <w:r>
              <w:rPr>
                <w:rFonts w:cs="宋体" w:hint="eastAsia"/>
                <w:color w:val="000000"/>
                <w:kern w:val="0"/>
                <w:szCs w:val="21"/>
              </w:rPr>
              <w:t>分，扣完为止。</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按照预算调整执行</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r>
      <w:tr w:rsidR="00CC227D">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专款专用率（</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专项资金项目率</w:t>
            </w:r>
            <w:r>
              <w:rPr>
                <w:rFonts w:cs="宋体" w:hint="eastAsia"/>
                <w:color w:val="000000"/>
                <w:kern w:val="0"/>
                <w:szCs w:val="21"/>
              </w:rPr>
              <w:t>=</w:t>
            </w:r>
            <w:r>
              <w:rPr>
                <w:rFonts w:cs="宋体" w:hint="eastAsia"/>
                <w:color w:val="000000"/>
                <w:kern w:val="0"/>
                <w:szCs w:val="21"/>
              </w:rPr>
              <w:t>专项资金项目实际到位项目资金</w:t>
            </w:r>
            <w:r>
              <w:rPr>
                <w:rFonts w:cs="宋体" w:hint="eastAsia"/>
                <w:color w:val="000000"/>
                <w:kern w:val="0"/>
                <w:szCs w:val="21"/>
              </w:rPr>
              <w:t>/</w:t>
            </w:r>
            <w:r>
              <w:rPr>
                <w:rFonts w:cs="宋体" w:hint="eastAsia"/>
                <w:color w:val="000000"/>
                <w:kern w:val="0"/>
                <w:szCs w:val="21"/>
              </w:rPr>
              <w:t>专项资金项目预算资金</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w:t>
            </w:r>
            <w:r>
              <w:rPr>
                <w:rFonts w:cs="宋体" w:hint="eastAsia"/>
                <w:color w:val="000000"/>
                <w:kern w:val="0"/>
                <w:szCs w:val="21"/>
              </w:rPr>
              <w:t>100%</w:t>
            </w:r>
            <w:r>
              <w:rPr>
                <w:rFonts w:cs="宋体" w:hint="eastAsia"/>
                <w:color w:val="000000"/>
                <w:kern w:val="0"/>
                <w:szCs w:val="21"/>
              </w:rPr>
              <w:t>记</w:t>
            </w:r>
            <w:r>
              <w:rPr>
                <w:rFonts w:cs="宋体" w:hint="eastAsia"/>
                <w:color w:val="000000"/>
                <w:kern w:val="0"/>
                <w:szCs w:val="21"/>
              </w:rPr>
              <w:t>2</w:t>
            </w:r>
            <w:r>
              <w:rPr>
                <w:rFonts w:cs="宋体" w:hint="eastAsia"/>
                <w:color w:val="000000"/>
                <w:kern w:val="0"/>
                <w:szCs w:val="21"/>
              </w:rPr>
              <w:t>分，每低一个百分点扣</w:t>
            </w:r>
            <w:r>
              <w:rPr>
                <w:rFonts w:cs="宋体" w:hint="eastAsia"/>
                <w:color w:val="000000"/>
                <w:kern w:val="0"/>
                <w:szCs w:val="21"/>
              </w:rPr>
              <w:t>1</w:t>
            </w:r>
            <w:r>
              <w:rPr>
                <w:rFonts w:cs="宋体" w:hint="eastAsia"/>
                <w:color w:val="000000"/>
                <w:kern w:val="0"/>
                <w:szCs w:val="21"/>
              </w:rPr>
              <w:t>分，扣完为止。</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按照资金使用范围执行</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r>
      <w:tr w:rsidR="00CC227D">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政府采购情况（</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合规</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①全部按照本年政府采购目录规定的采购组织形式和方式进行政府采购活动；</w:t>
            </w:r>
          </w:p>
          <w:p w:rsidR="00CC227D" w:rsidRDefault="00913041">
            <w:pPr>
              <w:widowControl/>
              <w:jc w:val="left"/>
              <w:textAlignment w:val="center"/>
              <w:rPr>
                <w:rFonts w:cs="宋体"/>
                <w:color w:val="000000"/>
                <w:szCs w:val="21"/>
              </w:rPr>
            </w:pPr>
            <w:r>
              <w:rPr>
                <w:rFonts w:cs="宋体" w:hint="eastAsia"/>
                <w:color w:val="000000"/>
                <w:kern w:val="0"/>
                <w:szCs w:val="21"/>
              </w:rPr>
              <w:t>②对政府采购活动进行成果验收。</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每一项记</w:t>
            </w:r>
            <w:r>
              <w:rPr>
                <w:rFonts w:cs="宋体" w:hint="eastAsia"/>
                <w:color w:val="000000"/>
                <w:kern w:val="0"/>
                <w:szCs w:val="21"/>
              </w:rPr>
              <w:t>1</w:t>
            </w:r>
            <w:r>
              <w:rPr>
                <w:rFonts w:cs="宋体" w:hint="eastAsia"/>
                <w:color w:val="000000"/>
                <w:kern w:val="0"/>
                <w:szCs w:val="21"/>
              </w:rPr>
              <w:t>分，总分</w:t>
            </w:r>
            <w:r>
              <w:rPr>
                <w:rFonts w:cs="宋体" w:hint="eastAsia"/>
                <w:color w:val="000000"/>
                <w:kern w:val="0"/>
                <w:szCs w:val="21"/>
              </w:rPr>
              <w:t>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按照政府采购文件要求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r>
      <w:tr w:rsidR="00CC227D">
        <w:trPr>
          <w:trHeight w:val="74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资产管理情况（</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合规</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①资产管理制度是否健全；</w:t>
            </w:r>
          </w:p>
          <w:p w:rsidR="00CC227D" w:rsidRDefault="00913041">
            <w:pPr>
              <w:widowControl/>
              <w:jc w:val="left"/>
              <w:textAlignment w:val="center"/>
              <w:rPr>
                <w:rFonts w:cs="宋体"/>
                <w:color w:val="000000"/>
                <w:szCs w:val="21"/>
              </w:rPr>
            </w:pPr>
            <w:r>
              <w:rPr>
                <w:rFonts w:cs="宋体" w:hint="eastAsia"/>
                <w:color w:val="000000"/>
                <w:kern w:val="0"/>
                <w:szCs w:val="21"/>
              </w:rPr>
              <w:t>②资产管理按制度执行。</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每一项记</w:t>
            </w:r>
            <w:r>
              <w:rPr>
                <w:rFonts w:cs="宋体" w:hint="eastAsia"/>
                <w:color w:val="000000"/>
                <w:kern w:val="0"/>
                <w:szCs w:val="21"/>
              </w:rPr>
              <w:t>1</w:t>
            </w:r>
            <w:r>
              <w:rPr>
                <w:rFonts w:cs="宋体" w:hint="eastAsia"/>
                <w:color w:val="000000"/>
                <w:kern w:val="0"/>
                <w:szCs w:val="21"/>
              </w:rPr>
              <w:t>分，总分</w:t>
            </w:r>
            <w:r>
              <w:rPr>
                <w:rFonts w:cs="宋体" w:hint="eastAsia"/>
                <w:color w:val="000000"/>
                <w:kern w:val="0"/>
                <w:szCs w:val="21"/>
              </w:rPr>
              <w:t>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按照国有资产管理文件要求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r>
      <w:tr w:rsidR="00CC227D">
        <w:trPr>
          <w:trHeight w:val="821"/>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固定资产利用率（</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固定资产利用率</w:t>
            </w:r>
            <w:r>
              <w:rPr>
                <w:rFonts w:cs="宋体" w:hint="eastAsia"/>
                <w:color w:val="000000"/>
                <w:kern w:val="0"/>
                <w:szCs w:val="21"/>
              </w:rPr>
              <w:t>=</w:t>
            </w:r>
            <w:r>
              <w:rPr>
                <w:rFonts w:cs="宋体" w:hint="eastAsia"/>
                <w:color w:val="000000"/>
                <w:kern w:val="0"/>
                <w:szCs w:val="21"/>
              </w:rPr>
              <w:t>实际在用的固定资产总额</w:t>
            </w:r>
            <w:r>
              <w:rPr>
                <w:rFonts w:cs="宋体" w:hint="eastAsia"/>
                <w:color w:val="000000"/>
                <w:kern w:val="0"/>
                <w:szCs w:val="21"/>
              </w:rPr>
              <w:t>/</w:t>
            </w:r>
            <w:r>
              <w:rPr>
                <w:rFonts w:cs="宋体" w:hint="eastAsia"/>
                <w:color w:val="000000"/>
                <w:kern w:val="0"/>
                <w:szCs w:val="21"/>
              </w:rPr>
              <w:t>所有固定资产总额</w:t>
            </w:r>
            <w:r>
              <w:rPr>
                <w:rFonts w:cs="宋体" w:hint="eastAsia"/>
                <w:color w:val="000000"/>
                <w:kern w:val="0"/>
                <w:szCs w:val="21"/>
              </w:rPr>
              <w:t>*100%</w:t>
            </w:r>
            <w:r>
              <w:rPr>
                <w:rFonts w:cs="宋体" w:hint="eastAsia"/>
                <w:color w:val="000000"/>
                <w:kern w:val="0"/>
                <w:szCs w:val="21"/>
              </w:rPr>
              <w:t>。</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利用率达</w:t>
            </w:r>
            <w:r>
              <w:rPr>
                <w:rFonts w:cs="宋体" w:hint="eastAsia"/>
                <w:color w:val="000000"/>
                <w:kern w:val="0"/>
                <w:szCs w:val="21"/>
              </w:rPr>
              <w:t>100%</w:t>
            </w:r>
            <w:r>
              <w:rPr>
                <w:rFonts w:cs="宋体" w:hint="eastAsia"/>
                <w:color w:val="000000"/>
                <w:kern w:val="0"/>
                <w:szCs w:val="21"/>
              </w:rPr>
              <w:t>记</w:t>
            </w:r>
            <w:r>
              <w:rPr>
                <w:rFonts w:cs="宋体" w:hint="eastAsia"/>
                <w:color w:val="000000"/>
                <w:kern w:val="0"/>
                <w:szCs w:val="21"/>
              </w:rPr>
              <w:t>2</w:t>
            </w:r>
            <w:r>
              <w:rPr>
                <w:rFonts w:cs="宋体" w:hint="eastAsia"/>
                <w:color w:val="000000"/>
                <w:kern w:val="0"/>
                <w:szCs w:val="21"/>
              </w:rPr>
              <w:t>分，每低于一个百分点扣</w:t>
            </w:r>
            <w:r>
              <w:rPr>
                <w:rFonts w:cs="宋体" w:hint="eastAsia"/>
                <w:color w:val="000000"/>
                <w:kern w:val="0"/>
                <w:szCs w:val="21"/>
              </w:rPr>
              <w:t>1</w:t>
            </w:r>
            <w:r>
              <w:rPr>
                <w:rFonts w:cs="宋体" w:hint="eastAsia"/>
                <w:color w:val="000000"/>
                <w:kern w:val="0"/>
                <w:szCs w:val="21"/>
              </w:rPr>
              <w:t>分扣完为止。</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按照国有资产管理文件要求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r>
      <w:tr w:rsidR="00CC227D">
        <w:trPr>
          <w:trHeight w:val="120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机构建设与内控管理（</w:t>
            </w:r>
            <w:r>
              <w:rPr>
                <w:rFonts w:cs="宋体" w:hint="eastAsia"/>
                <w:color w:val="000000"/>
                <w:kern w:val="0"/>
                <w:szCs w:val="21"/>
              </w:rPr>
              <w:t>10</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信息公开度（</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①按规定内容公开预决算信息；</w:t>
            </w:r>
          </w:p>
          <w:p w:rsidR="00CC227D" w:rsidRDefault="00913041">
            <w:pPr>
              <w:widowControl/>
              <w:jc w:val="left"/>
              <w:textAlignment w:val="center"/>
              <w:rPr>
                <w:rFonts w:cs="宋体"/>
                <w:color w:val="000000"/>
                <w:kern w:val="0"/>
                <w:szCs w:val="21"/>
              </w:rPr>
            </w:pPr>
            <w:r>
              <w:rPr>
                <w:rFonts w:cs="宋体" w:hint="eastAsia"/>
                <w:color w:val="000000"/>
                <w:kern w:val="0"/>
                <w:szCs w:val="21"/>
              </w:rPr>
              <w:t>②按规定时间公开预决算；</w:t>
            </w:r>
          </w:p>
          <w:p w:rsidR="00CC227D" w:rsidRDefault="00913041">
            <w:pPr>
              <w:widowControl/>
              <w:jc w:val="left"/>
              <w:textAlignment w:val="center"/>
              <w:rPr>
                <w:rFonts w:cs="宋体"/>
                <w:color w:val="000000"/>
                <w:szCs w:val="21"/>
              </w:rPr>
            </w:pPr>
            <w:r>
              <w:rPr>
                <w:rFonts w:cs="宋体" w:hint="eastAsia"/>
                <w:color w:val="000000"/>
                <w:kern w:val="0"/>
                <w:szCs w:val="21"/>
              </w:rPr>
              <w:t>③公开机构概况类、环境质量状况类、环境业务管理类、政务管理类信息等。</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按规定公开信息记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《中华人民共和国政府信息公开条例》</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r>
      <w:tr w:rsidR="00CC227D">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工作风险控制（</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健全</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按照工作环节、流程细化完善风险点，并控制好每一个风险点。</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健全，记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按照风险控制工作要求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r>
      <w:tr w:rsidR="00CC227D">
        <w:trPr>
          <w:trHeight w:val="71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档案管理星级（</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3/4/5</w:t>
            </w:r>
            <w:r>
              <w:rPr>
                <w:rFonts w:cs="宋体" w:hint="eastAsia"/>
                <w:color w:val="000000"/>
                <w:kern w:val="0"/>
                <w:szCs w:val="21"/>
              </w:rPr>
              <w:t>级</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考察内部各项工作的档案管理的完备情况。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档案星级管理达</w:t>
            </w:r>
            <w:r>
              <w:rPr>
                <w:rFonts w:cs="宋体" w:hint="eastAsia"/>
                <w:color w:val="000000"/>
                <w:kern w:val="0"/>
                <w:szCs w:val="21"/>
              </w:rPr>
              <w:t>3</w:t>
            </w:r>
            <w:r>
              <w:rPr>
                <w:rFonts w:cs="宋体" w:hint="eastAsia"/>
                <w:color w:val="000000"/>
                <w:kern w:val="0"/>
                <w:szCs w:val="21"/>
              </w:rPr>
              <w:t>级及以上记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按照档案管理要求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r>
      <w:tr w:rsidR="00CC227D">
        <w:trPr>
          <w:trHeight w:val="42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违纪违法发生数（</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10</w:t>
            </w:r>
            <w:r>
              <w:rPr>
                <w:rFonts w:cs="宋体" w:hint="eastAsia"/>
                <w:color w:val="000000"/>
                <w:kern w:val="0"/>
                <w:szCs w:val="21"/>
              </w:rPr>
              <w:t>0</w:t>
            </w:r>
            <w:r>
              <w:rPr>
                <w:rFonts w:cs="宋体" w:hint="eastAsia"/>
                <w:color w:val="000000"/>
                <w:kern w:val="0"/>
                <w:szCs w:val="21"/>
              </w:rPr>
              <w:t>%</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按照国家法律法规执行公务，考察人员违法违纪的发生情况（含下属参公管理单位）。</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无违法违纪发生记</w:t>
            </w:r>
            <w:r>
              <w:rPr>
                <w:rFonts w:cs="宋体" w:hint="eastAsia"/>
                <w:color w:val="000000"/>
                <w:kern w:val="0"/>
                <w:szCs w:val="21"/>
              </w:rPr>
              <w:t>2</w:t>
            </w:r>
            <w:r>
              <w:rPr>
                <w:rFonts w:cs="宋体" w:hint="eastAsia"/>
                <w:color w:val="000000"/>
                <w:kern w:val="0"/>
                <w:szCs w:val="21"/>
              </w:rPr>
              <w:t>分，有违法违纪不得分。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按照局党组、纪检组要求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szCs w:val="21"/>
              </w:rPr>
              <w:t>2</w:t>
            </w:r>
          </w:p>
        </w:tc>
      </w:tr>
      <w:tr w:rsidR="00CC227D">
        <w:trPr>
          <w:trHeight w:val="1429"/>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党建工作完成率（</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考察党建工作情况，是否按照党建要求开展党组织各项工作和活动。</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完成党建工作</w:t>
            </w:r>
            <w:r>
              <w:rPr>
                <w:rFonts w:cs="宋体" w:hint="eastAsia"/>
                <w:color w:val="000000"/>
                <w:kern w:val="0"/>
                <w:szCs w:val="21"/>
              </w:rPr>
              <w:t>100%</w:t>
            </w:r>
            <w:r>
              <w:rPr>
                <w:rFonts w:cs="宋体" w:hint="eastAsia"/>
                <w:color w:val="000000"/>
                <w:kern w:val="0"/>
                <w:szCs w:val="21"/>
              </w:rPr>
              <w:t>，记</w:t>
            </w:r>
            <w:r>
              <w:rPr>
                <w:rFonts w:cs="宋体" w:hint="eastAsia"/>
                <w:color w:val="000000"/>
                <w:kern w:val="0"/>
                <w:szCs w:val="21"/>
              </w:rPr>
              <w:t>1</w:t>
            </w:r>
            <w:r>
              <w:rPr>
                <w:rFonts w:cs="宋体" w:hint="eastAsia"/>
                <w:color w:val="000000"/>
                <w:kern w:val="0"/>
                <w:szCs w:val="21"/>
              </w:rPr>
              <w:t>分。没完成不得分。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按照党建工作要求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r>
      <w:tr w:rsidR="00CC227D">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网络及信息系统管理与运行（</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安全</w:t>
            </w:r>
          </w:p>
          <w:p w:rsidR="00CC227D" w:rsidRDefault="00913041">
            <w:pPr>
              <w:widowControl/>
              <w:jc w:val="center"/>
              <w:textAlignment w:val="center"/>
              <w:rPr>
                <w:rFonts w:cs="宋体"/>
                <w:color w:val="000000"/>
                <w:szCs w:val="21"/>
              </w:rPr>
            </w:pPr>
            <w:r>
              <w:rPr>
                <w:rFonts w:cs="宋体" w:hint="eastAsia"/>
                <w:color w:val="000000"/>
                <w:kern w:val="0"/>
                <w:szCs w:val="21"/>
              </w:rPr>
              <w:t>稳定</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①完善网络互连和信息资源共享；</w:t>
            </w:r>
          </w:p>
          <w:p w:rsidR="00CC227D" w:rsidRDefault="00913041">
            <w:pPr>
              <w:widowControl/>
              <w:jc w:val="left"/>
              <w:textAlignment w:val="center"/>
              <w:rPr>
                <w:rFonts w:cs="宋体"/>
                <w:color w:val="000000"/>
                <w:kern w:val="0"/>
                <w:szCs w:val="21"/>
              </w:rPr>
            </w:pPr>
            <w:r>
              <w:rPr>
                <w:rFonts w:cs="宋体" w:hint="eastAsia"/>
                <w:color w:val="000000"/>
                <w:kern w:val="0"/>
                <w:szCs w:val="21"/>
              </w:rPr>
              <w:t>②完善综合业务数据和信息管理系统；</w:t>
            </w:r>
          </w:p>
          <w:p w:rsidR="00CC227D" w:rsidRDefault="00913041">
            <w:pPr>
              <w:widowControl/>
              <w:jc w:val="left"/>
              <w:textAlignment w:val="center"/>
              <w:rPr>
                <w:rFonts w:cs="宋体"/>
                <w:color w:val="000000"/>
                <w:szCs w:val="21"/>
              </w:rPr>
            </w:pPr>
            <w:r>
              <w:rPr>
                <w:rFonts w:cs="宋体" w:hint="eastAsia"/>
                <w:color w:val="000000"/>
                <w:kern w:val="0"/>
                <w:szCs w:val="21"/>
              </w:rPr>
              <w:t>③加强基础统计管理。</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textAlignment w:val="center"/>
              <w:rPr>
                <w:rFonts w:cs="宋体"/>
                <w:color w:val="000000"/>
                <w:szCs w:val="21"/>
              </w:rPr>
            </w:pPr>
            <w:r>
              <w:rPr>
                <w:rFonts w:cs="宋体" w:hint="eastAsia"/>
                <w:color w:val="000000"/>
                <w:kern w:val="0"/>
                <w:szCs w:val="21"/>
              </w:rPr>
              <w:t>网络和信息资源安全稳定记</w:t>
            </w:r>
            <w:r>
              <w:rPr>
                <w:rFonts w:cs="宋体" w:hint="eastAsia"/>
                <w:color w:val="000000"/>
                <w:kern w:val="0"/>
                <w:szCs w:val="21"/>
              </w:rPr>
              <w:t>1</w:t>
            </w:r>
            <w:r>
              <w:rPr>
                <w:rFonts w:cs="宋体" w:hint="eastAsia"/>
                <w:color w:val="000000"/>
                <w:kern w:val="0"/>
                <w:szCs w:val="21"/>
              </w:rPr>
              <w:t>分。出现故障影响安全不得分。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按照信息化及保密工作要求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r>
      <w:tr w:rsidR="00CC227D">
        <w:trPr>
          <w:trHeight w:val="34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部门工作创新（</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有</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该指标为定性指标，通过核查部门推进管理创新措施及进展情况来评价。</w:t>
            </w:r>
          </w:p>
          <w:p w:rsidR="00CC227D" w:rsidRDefault="00913041">
            <w:pPr>
              <w:widowControl/>
              <w:jc w:val="left"/>
              <w:textAlignment w:val="center"/>
              <w:rPr>
                <w:rFonts w:cs="宋体"/>
                <w:color w:val="000000"/>
                <w:kern w:val="0"/>
                <w:szCs w:val="21"/>
              </w:rPr>
            </w:pPr>
            <w:r>
              <w:rPr>
                <w:rFonts w:cs="宋体" w:hint="eastAsia"/>
                <w:color w:val="000000"/>
                <w:kern w:val="0"/>
                <w:szCs w:val="21"/>
              </w:rPr>
              <w:t>①部门有鼓励创新的机制；</w:t>
            </w:r>
          </w:p>
          <w:p w:rsidR="00CC227D" w:rsidRDefault="00913041">
            <w:pPr>
              <w:widowControl/>
              <w:jc w:val="left"/>
              <w:textAlignment w:val="center"/>
              <w:rPr>
                <w:rFonts w:cs="宋体"/>
                <w:color w:val="000000"/>
                <w:kern w:val="0"/>
                <w:szCs w:val="21"/>
              </w:rPr>
            </w:pPr>
            <w:r>
              <w:rPr>
                <w:rFonts w:cs="宋体" w:hint="eastAsia"/>
                <w:color w:val="000000"/>
                <w:kern w:val="0"/>
                <w:szCs w:val="21"/>
              </w:rPr>
              <w:t>②评价当年部门出台创新管理举措；</w:t>
            </w:r>
          </w:p>
          <w:p w:rsidR="00CC227D" w:rsidRDefault="00913041">
            <w:pPr>
              <w:widowControl/>
              <w:jc w:val="left"/>
              <w:textAlignment w:val="center"/>
              <w:rPr>
                <w:rFonts w:cs="宋体"/>
                <w:color w:val="000000"/>
                <w:szCs w:val="21"/>
              </w:rPr>
            </w:pPr>
            <w:r>
              <w:rPr>
                <w:rFonts w:cs="宋体" w:hint="eastAsia"/>
                <w:color w:val="000000"/>
                <w:kern w:val="0"/>
                <w:szCs w:val="21"/>
              </w:rPr>
              <w:t>③健全完善信访维稳应急预案和工作机制。</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创新有机制、有平台、有完善方案记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按照工作规划要求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1</w:t>
            </w:r>
          </w:p>
        </w:tc>
      </w:tr>
      <w:tr w:rsidR="00CC227D">
        <w:trPr>
          <w:trHeight w:val="64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年终考评等级（</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一、二、三等奖</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考察部门工作在市级机关绩效考评中的等级情况。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2</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按照局党组年终考核文件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2</w:t>
            </w:r>
          </w:p>
        </w:tc>
      </w:tr>
      <w:tr w:rsidR="00CC227D">
        <w:trPr>
          <w:trHeight w:val="634"/>
        </w:trPr>
        <w:tc>
          <w:tcPr>
            <w:tcW w:w="8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部门</w:t>
            </w:r>
          </w:p>
          <w:p w:rsidR="00CC227D" w:rsidRDefault="00913041">
            <w:pPr>
              <w:widowControl/>
              <w:jc w:val="center"/>
              <w:textAlignment w:val="center"/>
              <w:rPr>
                <w:rFonts w:cs="宋体"/>
                <w:color w:val="000000"/>
                <w:kern w:val="0"/>
                <w:szCs w:val="21"/>
              </w:rPr>
            </w:pPr>
            <w:r>
              <w:rPr>
                <w:rFonts w:cs="宋体" w:hint="eastAsia"/>
                <w:color w:val="000000"/>
                <w:kern w:val="0"/>
                <w:szCs w:val="21"/>
              </w:rPr>
              <w:t>履职</w:t>
            </w:r>
          </w:p>
          <w:p w:rsidR="00CC227D" w:rsidRDefault="0091304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70</w:t>
            </w:r>
            <w:r>
              <w:rPr>
                <w:rFonts w:cs="宋体" w:hint="eastAsia"/>
                <w:color w:val="000000"/>
                <w:kern w:val="0"/>
                <w:szCs w:val="21"/>
              </w:rPr>
              <w:t>分）</w:t>
            </w: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职能</w:t>
            </w:r>
            <w:r>
              <w:rPr>
                <w:rFonts w:cs="宋体" w:hint="eastAsia"/>
                <w:color w:val="000000"/>
                <w:kern w:val="0"/>
                <w:szCs w:val="21"/>
              </w:rPr>
              <w:t>1</w:t>
            </w:r>
            <w:r>
              <w:rPr>
                <w:rFonts w:cs="宋体" w:hint="eastAsia"/>
                <w:color w:val="000000"/>
                <w:kern w:val="0"/>
                <w:szCs w:val="21"/>
              </w:rPr>
              <w:t>：</w:t>
            </w:r>
          </w:p>
          <w:p w:rsidR="00CC227D" w:rsidRDefault="00913041">
            <w:pPr>
              <w:widowControl/>
              <w:jc w:val="center"/>
              <w:textAlignment w:val="center"/>
              <w:rPr>
                <w:rFonts w:cs="宋体"/>
                <w:color w:val="000000"/>
                <w:szCs w:val="21"/>
              </w:rPr>
            </w:pPr>
            <w:r>
              <w:rPr>
                <w:rFonts w:cs="宋体" w:hint="eastAsia"/>
                <w:color w:val="000000"/>
                <w:kern w:val="0"/>
                <w:szCs w:val="21"/>
              </w:rPr>
              <w:t>落实离退休老干部的政治待遇和政治建设（</w:t>
            </w:r>
            <w:r>
              <w:rPr>
                <w:rFonts w:cs="宋体" w:hint="eastAsia"/>
                <w:color w:val="000000"/>
                <w:kern w:val="0"/>
                <w:szCs w:val="21"/>
              </w:rPr>
              <w:t>18</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：组织老干部学习覆盖率达标（</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考察老干部学习覆盖率是否达标。</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中央文件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szCs w:val="21"/>
              </w:rPr>
              <w:t>6</w:t>
            </w:r>
          </w:p>
        </w:tc>
      </w:tr>
      <w:tr w:rsidR="00CC227D">
        <w:trPr>
          <w:trHeight w:val="764"/>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：完成省下达的离退休干部参观考察目标（</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是否完成离退休干部参观考察目标任务。</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省</w:t>
            </w:r>
            <w:r>
              <w:rPr>
                <w:rFonts w:cs="宋体" w:hint="eastAsia"/>
                <w:color w:val="000000"/>
                <w:kern w:val="0"/>
                <w:szCs w:val="21"/>
              </w:rPr>
              <w:t>局</w:t>
            </w:r>
            <w:r>
              <w:rPr>
                <w:rFonts w:cs="宋体" w:hint="eastAsia"/>
                <w:color w:val="000000"/>
                <w:kern w:val="0"/>
                <w:szCs w:val="21"/>
              </w:rPr>
              <w:t>下达指标</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szCs w:val="21"/>
              </w:rPr>
              <w:t>6</w:t>
            </w:r>
          </w:p>
        </w:tc>
      </w:tr>
      <w:tr w:rsidR="00CC227D">
        <w:trPr>
          <w:trHeight w:val="381"/>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hint="eastAsia"/>
                <w:color w:val="000000"/>
              </w:rPr>
              <w:t>目标</w:t>
            </w:r>
            <w:r>
              <w:rPr>
                <w:rFonts w:hint="eastAsia"/>
                <w:color w:val="000000"/>
              </w:rPr>
              <w:t>3</w:t>
            </w:r>
            <w:r>
              <w:rPr>
                <w:rFonts w:hint="eastAsia"/>
                <w:color w:val="000000"/>
              </w:rPr>
              <w:t>：就近组建离退休干部党支部工作达标</w:t>
            </w:r>
            <w:r>
              <w:rPr>
                <w:rFonts w:cs="宋体" w:hint="eastAsia"/>
                <w:color w:val="000000"/>
                <w:kern w:val="0"/>
                <w:szCs w:val="21"/>
              </w:rPr>
              <w:t>（</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考察</w:t>
            </w:r>
            <w:r>
              <w:rPr>
                <w:rFonts w:hint="eastAsia"/>
                <w:color w:val="000000"/>
              </w:rPr>
              <w:t>就近组建离退休干部党支部工作</w:t>
            </w:r>
            <w:r>
              <w:rPr>
                <w:rFonts w:cs="宋体" w:hint="eastAsia"/>
                <w:color w:val="000000"/>
                <w:kern w:val="0"/>
                <w:szCs w:val="21"/>
              </w:rPr>
              <w:t>是否达标。</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省局党建考核细则</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szCs w:val="21"/>
              </w:rPr>
              <w:t>6</w:t>
            </w:r>
          </w:p>
        </w:tc>
      </w:tr>
      <w:tr w:rsidR="00CC227D">
        <w:trPr>
          <w:trHeight w:val="1114"/>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职能</w:t>
            </w:r>
            <w:r>
              <w:rPr>
                <w:rFonts w:cs="宋体" w:hint="eastAsia"/>
                <w:color w:val="000000"/>
                <w:kern w:val="0"/>
                <w:szCs w:val="21"/>
              </w:rPr>
              <w:t>2</w:t>
            </w:r>
            <w:r>
              <w:rPr>
                <w:rFonts w:cs="宋体" w:hint="eastAsia"/>
                <w:color w:val="000000"/>
                <w:kern w:val="0"/>
                <w:szCs w:val="21"/>
              </w:rPr>
              <w:t>：落实离退休老干部的生活待遇</w:t>
            </w:r>
          </w:p>
          <w:p w:rsidR="00CC227D" w:rsidRDefault="0091304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12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hint="eastAsia"/>
                <w:color w:val="000000"/>
              </w:rPr>
              <w:t>目标</w:t>
            </w:r>
            <w:r>
              <w:rPr>
                <w:rFonts w:hint="eastAsia"/>
                <w:color w:val="000000"/>
              </w:rPr>
              <w:t>1</w:t>
            </w:r>
            <w:r>
              <w:rPr>
                <w:rFonts w:hint="eastAsia"/>
                <w:color w:val="000000"/>
              </w:rPr>
              <w:t>：有特殊困难离退休干部帮扶机制达标</w:t>
            </w:r>
            <w:r>
              <w:rPr>
                <w:rFonts w:cs="宋体" w:hint="eastAsia"/>
                <w:color w:val="000000"/>
                <w:kern w:val="0"/>
                <w:szCs w:val="21"/>
              </w:rPr>
              <w:t>（</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hint="eastAsia"/>
                <w:color w:val="000000"/>
              </w:rPr>
              <w:t>核实有特殊困难离退休干部帮扶机制是否达标。</w:t>
            </w:r>
          </w:p>
        </w:tc>
        <w:tc>
          <w:tcPr>
            <w:tcW w:w="26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省市政府签订的《</w:t>
            </w:r>
            <w:r>
              <w:rPr>
                <w:rFonts w:cs="宋体" w:hint="eastAsia"/>
                <w:color w:val="000000"/>
                <w:kern w:val="0"/>
                <w:szCs w:val="21"/>
              </w:rPr>
              <w:t>关于帮扶有特殊困难的离退休干部</w:t>
            </w:r>
            <w:r>
              <w:rPr>
                <w:rFonts w:cs="宋体" w:hint="eastAsia"/>
                <w:color w:val="000000"/>
                <w:kern w:val="0"/>
                <w:szCs w:val="21"/>
              </w:rPr>
              <w:t>》</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6</w:t>
            </w:r>
          </w:p>
        </w:tc>
      </w:tr>
      <w:tr w:rsidR="00CC227D">
        <w:trPr>
          <w:trHeight w:val="1351"/>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：开辟离退休干部看病就医绿色通道（</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是否在市直定点医院开辟离退休干部看病就医绿色通道。</w:t>
            </w:r>
          </w:p>
        </w:tc>
        <w:tc>
          <w:tcPr>
            <w:tcW w:w="26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完成任务记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年度</w:t>
            </w:r>
            <w:r>
              <w:rPr>
                <w:rFonts w:cs="宋体" w:hint="eastAsia"/>
                <w:color w:val="000000"/>
                <w:szCs w:val="21"/>
              </w:rPr>
              <w:t>工作</w:t>
            </w:r>
            <w:r>
              <w:rPr>
                <w:rFonts w:cs="宋体" w:hint="eastAsia"/>
                <w:color w:val="000000"/>
                <w:szCs w:val="21"/>
              </w:rPr>
              <w:t>任务</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6</w:t>
            </w:r>
          </w:p>
        </w:tc>
      </w:tr>
      <w:tr w:rsidR="00CC227D">
        <w:trPr>
          <w:trHeight w:val="84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职能</w:t>
            </w:r>
            <w:r>
              <w:rPr>
                <w:rFonts w:cs="宋体" w:hint="eastAsia"/>
                <w:color w:val="000000"/>
                <w:kern w:val="0"/>
                <w:szCs w:val="21"/>
              </w:rPr>
              <w:t>3</w:t>
            </w:r>
            <w:r>
              <w:rPr>
                <w:rFonts w:cs="宋体" w:hint="eastAsia"/>
                <w:color w:val="000000"/>
                <w:kern w:val="0"/>
                <w:szCs w:val="21"/>
              </w:rPr>
              <w:t>：</w:t>
            </w:r>
          </w:p>
          <w:p w:rsidR="00CC227D" w:rsidRDefault="00913041">
            <w:pPr>
              <w:widowControl/>
              <w:jc w:val="center"/>
              <w:textAlignment w:val="center"/>
              <w:rPr>
                <w:rFonts w:cs="宋体"/>
                <w:color w:val="000000"/>
                <w:szCs w:val="21"/>
              </w:rPr>
            </w:pPr>
            <w:r>
              <w:rPr>
                <w:rFonts w:cs="宋体" w:hint="eastAsia"/>
                <w:color w:val="000000"/>
                <w:kern w:val="0"/>
                <w:szCs w:val="21"/>
              </w:rPr>
              <w:t>贯彻落实</w:t>
            </w:r>
            <w:r>
              <w:rPr>
                <w:rFonts w:cs="宋体" w:hint="eastAsia"/>
                <w:color w:val="000000"/>
                <w:kern w:val="0"/>
                <w:szCs w:val="21"/>
              </w:rPr>
              <w:t xml:space="preserve"> </w:t>
            </w:r>
            <w:r>
              <w:rPr>
                <w:rFonts w:cs="宋体" w:hint="eastAsia"/>
                <w:color w:val="000000"/>
                <w:kern w:val="0"/>
                <w:szCs w:val="21"/>
              </w:rPr>
              <w:t>中央、省市委精神（</w:t>
            </w:r>
            <w:r>
              <w:rPr>
                <w:rFonts w:cs="宋体" w:hint="eastAsia"/>
                <w:color w:val="000000"/>
                <w:kern w:val="0"/>
                <w:szCs w:val="21"/>
              </w:rPr>
              <w:t>10</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：离退休干部工作相关政策贯彻落实情况（</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核实全市离退休干部工作相关政策贯彻落实情况。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中央文件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5</w:t>
            </w:r>
          </w:p>
        </w:tc>
      </w:tr>
      <w:tr w:rsidR="00CC227D">
        <w:trPr>
          <w:trHeight w:val="791"/>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color w:val="000000"/>
              </w:rPr>
            </w:pPr>
            <w:r>
              <w:rPr>
                <w:rFonts w:hint="eastAsia"/>
                <w:color w:val="000000"/>
              </w:rPr>
              <w:t>目标</w:t>
            </w:r>
            <w:r>
              <w:rPr>
                <w:rFonts w:hint="eastAsia"/>
                <w:color w:val="000000"/>
              </w:rPr>
              <w:t>2</w:t>
            </w:r>
            <w:r>
              <w:rPr>
                <w:rFonts w:hint="eastAsia"/>
                <w:color w:val="000000"/>
              </w:rPr>
              <w:t>：是否出台相应配套措施</w:t>
            </w: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hint="eastAsia"/>
                <w:color w:val="000000"/>
              </w:rPr>
              <w:t>核实出台相应配套措施</w:t>
            </w:r>
            <w:r>
              <w:rPr>
                <w:rFonts w:cs="宋体" w:hint="eastAsia"/>
                <w:color w:val="000000"/>
                <w:kern w:val="0"/>
                <w:szCs w:val="21"/>
              </w:rPr>
              <w:t>是否达标。</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5</w:t>
            </w:r>
          </w:p>
        </w:tc>
      </w:tr>
      <w:tr w:rsidR="00CC227D">
        <w:trPr>
          <w:trHeight w:val="94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C227D" w:rsidRDefault="00913041">
            <w:pPr>
              <w:jc w:val="center"/>
              <w:rPr>
                <w:color w:val="000000"/>
              </w:rPr>
            </w:pPr>
            <w:r>
              <w:rPr>
                <w:rFonts w:hint="eastAsia"/>
                <w:color w:val="000000"/>
              </w:rPr>
              <w:t>职能</w:t>
            </w:r>
            <w:r>
              <w:rPr>
                <w:rFonts w:hint="eastAsia"/>
                <w:color w:val="000000"/>
              </w:rPr>
              <w:t>4</w:t>
            </w:r>
            <w:r>
              <w:rPr>
                <w:rFonts w:hint="eastAsia"/>
                <w:color w:val="000000"/>
              </w:rPr>
              <w:t>：离退休干部看望慰问及丧葬</w:t>
            </w:r>
          </w:p>
          <w:p w:rsidR="00CC227D" w:rsidRDefault="00913041">
            <w:pPr>
              <w:pStyle w:val="a4"/>
              <w:rPr>
                <w:rFonts w:cs="宋体"/>
                <w:color w:val="000000"/>
                <w:kern w:val="0"/>
                <w:szCs w:val="21"/>
              </w:rPr>
            </w:pPr>
            <w:r>
              <w:rPr>
                <w:rFonts w:cs="宋体" w:hint="eastAsia"/>
                <w:color w:val="000000"/>
                <w:kern w:val="0"/>
                <w:szCs w:val="21"/>
              </w:rPr>
              <w:t>（</w:t>
            </w:r>
            <w:r>
              <w:rPr>
                <w:rFonts w:cs="宋体" w:hint="eastAsia"/>
                <w:color w:val="000000"/>
                <w:kern w:val="0"/>
                <w:szCs w:val="21"/>
              </w:rPr>
              <w:t>10</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：离退休干部看望慰问工作（</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考察离退休干部生病住院进行精神慰籍是否达标情况。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达标记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省下达指标</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r>
      <w:tr w:rsidR="00CC227D">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left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：丧葬工作标准及善后工作（</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核实离退休干部丧葬待遇是否贯彻落实情况。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完成任务记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r>
      <w:tr w:rsidR="00CC227D">
        <w:trPr>
          <w:trHeight w:val="97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jc w:val="center"/>
              <w:rPr>
                <w:color w:val="000000"/>
              </w:rPr>
            </w:pPr>
            <w:r>
              <w:rPr>
                <w:rFonts w:hint="eastAsia"/>
                <w:color w:val="000000"/>
              </w:rPr>
              <w:t>职能</w:t>
            </w:r>
            <w:r>
              <w:rPr>
                <w:rFonts w:hint="eastAsia"/>
                <w:color w:val="000000"/>
              </w:rPr>
              <w:t>5</w:t>
            </w:r>
            <w:r>
              <w:rPr>
                <w:rFonts w:hint="eastAsia"/>
                <w:color w:val="000000"/>
              </w:rPr>
              <w:t>：开展各类有益身心的文体活动情况</w:t>
            </w:r>
          </w:p>
          <w:p w:rsidR="00CC227D" w:rsidRDefault="00913041">
            <w:pPr>
              <w:pStyle w:val="a4"/>
              <w:rPr>
                <w:color w:val="000000"/>
              </w:rPr>
            </w:pPr>
            <w:r>
              <w:rPr>
                <w:rFonts w:cs="宋体" w:hint="eastAsia"/>
                <w:color w:val="000000"/>
                <w:szCs w:val="21"/>
              </w:rPr>
              <w:t>（</w:t>
            </w:r>
            <w:r>
              <w:rPr>
                <w:rFonts w:cs="宋体" w:hint="eastAsia"/>
                <w:color w:val="000000"/>
                <w:szCs w:val="21"/>
              </w:rPr>
              <w:t>10</w:t>
            </w:r>
            <w:r>
              <w:rPr>
                <w:rFonts w:cs="宋体" w:hint="eastAsia"/>
                <w:color w:val="00000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：文体活动场所及团体组建情况调查（</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考核全市各级离退休干部文体活动场所建设工作完成情况。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完成记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r>
      <w:tr w:rsidR="00CC227D">
        <w:trPr>
          <w:trHeight w:val="56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：推进</w:t>
            </w:r>
            <w:r>
              <w:rPr>
                <w:rFonts w:cs="宋体" w:hint="eastAsia"/>
                <w:color w:val="000000"/>
                <w:kern w:val="0"/>
                <w:szCs w:val="21"/>
              </w:rPr>
              <w:t>离退休干部团建活动</w:t>
            </w:r>
            <w:r>
              <w:rPr>
                <w:rFonts w:cs="宋体" w:hint="eastAsia"/>
                <w:color w:val="000000"/>
                <w:kern w:val="0"/>
                <w:szCs w:val="21"/>
              </w:rPr>
              <w:t>示范创建（</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完成年度任务情况。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完成记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r>
      <w:tr w:rsidR="00CC227D">
        <w:trPr>
          <w:trHeight w:val="786"/>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jc w:val="center"/>
              <w:rPr>
                <w:color w:val="000000"/>
              </w:rPr>
            </w:pPr>
            <w:r>
              <w:rPr>
                <w:rFonts w:hint="eastAsia"/>
                <w:color w:val="000000"/>
              </w:rPr>
              <w:t>职能</w:t>
            </w:r>
            <w:r>
              <w:rPr>
                <w:rFonts w:hint="eastAsia"/>
                <w:color w:val="000000"/>
              </w:rPr>
              <w:t>6</w:t>
            </w:r>
            <w:r>
              <w:rPr>
                <w:rFonts w:hint="eastAsia"/>
                <w:color w:val="000000"/>
              </w:rPr>
              <w:t>：</w:t>
            </w:r>
          </w:p>
          <w:p w:rsidR="00CC227D" w:rsidRDefault="00913041">
            <w:pPr>
              <w:pStyle w:val="a4"/>
              <w:rPr>
                <w:color w:val="000000"/>
              </w:rPr>
            </w:pPr>
            <w:r>
              <w:rPr>
                <w:rFonts w:hint="eastAsia"/>
                <w:color w:val="000000"/>
              </w:rPr>
              <w:t>助力离退休干部发挥作用</w:t>
            </w:r>
            <w:r>
              <w:rPr>
                <w:rFonts w:cs="宋体" w:hint="eastAsia"/>
                <w:color w:val="000000"/>
                <w:szCs w:val="21"/>
              </w:rPr>
              <w:t>（</w:t>
            </w:r>
            <w:r>
              <w:rPr>
                <w:rFonts w:cs="宋体" w:hint="eastAsia"/>
                <w:color w:val="000000"/>
                <w:szCs w:val="21"/>
              </w:rPr>
              <w:t>10</w:t>
            </w:r>
            <w:r>
              <w:rPr>
                <w:rFonts w:cs="宋体" w:hint="eastAsia"/>
                <w:color w:val="00000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：各类离退休干部志愿团队搭建工作（</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核实各类离退休干部志愿团队搭建工作完成情况。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完成记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r>
      <w:tr w:rsidR="00CC227D">
        <w:trPr>
          <w:trHeight w:val="903"/>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：全年开展各类活动情况（</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对全年开展各类活动检查完成情况。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完成记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r>
      <w:tr w:rsidR="00CC227D">
        <w:trPr>
          <w:trHeight w:val="78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履职效果（</w:t>
            </w:r>
            <w:r>
              <w:rPr>
                <w:rFonts w:cs="宋体" w:hint="eastAsia"/>
                <w:color w:val="000000"/>
                <w:kern w:val="0"/>
                <w:szCs w:val="21"/>
              </w:rPr>
              <w:t>10</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textAlignment w:val="center"/>
              <w:rPr>
                <w:rFonts w:cs="宋体"/>
                <w:color w:val="000000"/>
                <w:szCs w:val="21"/>
              </w:rPr>
            </w:pPr>
            <w:r>
              <w:rPr>
                <w:rFonts w:cs="宋体" w:hint="eastAsia"/>
                <w:color w:val="000000"/>
                <w:kern w:val="0"/>
                <w:szCs w:val="21"/>
              </w:rPr>
              <w:t>年度工作计划圆满完成（</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rPr>
            </w:pPr>
            <w:r>
              <w:rPr>
                <w:rFonts w:hint="eastAsia"/>
                <w:color w:val="000000"/>
              </w:rPr>
              <w:t>工作</w:t>
            </w:r>
          </w:p>
          <w:p w:rsidR="00CC227D" w:rsidRDefault="00913041">
            <w:pPr>
              <w:widowControl/>
              <w:jc w:val="center"/>
              <w:textAlignment w:val="center"/>
              <w:rPr>
                <w:rFonts w:cs="宋体"/>
                <w:color w:val="000000"/>
                <w:szCs w:val="21"/>
              </w:rPr>
            </w:pPr>
            <w:r>
              <w:rPr>
                <w:rFonts w:hint="eastAsia"/>
                <w:color w:val="000000"/>
              </w:rPr>
              <w:t>目标实现</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核实年度计划中省、市下达指标完成情况。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szCs w:val="21"/>
              </w:rPr>
            </w:pPr>
            <w:r>
              <w:rPr>
                <w:rFonts w:cs="宋体" w:hint="eastAsia"/>
                <w:color w:val="000000"/>
                <w:kern w:val="0"/>
                <w:szCs w:val="21"/>
              </w:rPr>
              <w:t>全部完成记</w:t>
            </w:r>
            <w:r>
              <w:rPr>
                <w:rFonts w:cs="宋体" w:hint="eastAsia"/>
                <w:color w:val="000000"/>
                <w:kern w:val="0"/>
                <w:szCs w:val="21"/>
              </w:rPr>
              <w:t>5</w:t>
            </w:r>
            <w:r>
              <w:rPr>
                <w:rFonts w:cs="宋体" w:hint="eastAsia"/>
                <w:color w:val="000000"/>
                <w:kern w:val="0"/>
                <w:szCs w:val="21"/>
              </w:rPr>
              <w:t>分，有</w:t>
            </w:r>
            <w:r>
              <w:rPr>
                <w:rFonts w:cs="宋体" w:hint="eastAsia"/>
                <w:color w:val="000000"/>
                <w:kern w:val="0"/>
                <w:szCs w:val="21"/>
              </w:rPr>
              <w:t>1</w:t>
            </w:r>
            <w:r>
              <w:rPr>
                <w:rFonts w:cs="宋体" w:hint="eastAsia"/>
                <w:color w:val="000000"/>
                <w:kern w:val="0"/>
                <w:szCs w:val="21"/>
              </w:rPr>
              <w:t>项没完成扣</w:t>
            </w:r>
            <w:r>
              <w:rPr>
                <w:rFonts w:cs="宋体" w:hint="eastAsia"/>
                <w:color w:val="000000"/>
                <w:kern w:val="0"/>
                <w:szCs w:val="21"/>
              </w:rPr>
              <w:t>1</w:t>
            </w:r>
            <w:r>
              <w:rPr>
                <w:rFonts w:cs="宋体" w:hint="eastAsia"/>
                <w:color w:val="000000"/>
                <w:kern w:val="0"/>
                <w:szCs w:val="21"/>
              </w:rPr>
              <w:t>分，扣完为止。</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年度工作要求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kern w:val="0"/>
                <w:szCs w:val="21"/>
              </w:rPr>
              <w:t>5</w:t>
            </w:r>
          </w:p>
        </w:tc>
      </w:tr>
      <w:tr w:rsidR="00CC227D">
        <w:trPr>
          <w:trHeight w:val="78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widowControl/>
              <w:jc w:val="center"/>
              <w:textAlignment w:val="center"/>
              <w:rPr>
                <w:rFonts w:cs="宋体"/>
                <w:color w:val="000000"/>
                <w:kern w:val="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rPr>
            </w:pPr>
            <w:r>
              <w:rPr>
                <w:rFonts w:hint="eastAsia"/>
                <w:color w:val="000000"/>
              </w:rPr>
              <w:t>社会公众或离退休</w:t>
            </w:r>
          </w:p>
          <w:p w:rsidR="00CC227D" w:rsidRDefault="00913041">
            <w:pPr>
              <w:widowControl/>
              <w:jc w:val="center"/>
              <w:textAlignment w:val="center"/>
              <w:rPr>
                <w:color w:val="000000"/>
              </w:rPr>
            </w:pPr>
            <w:r>
              <w:rPr>
                <w:rFonts w:hint="eastAsia"/>
                <w:color w:val="000000"/>
              </w:rPr>
              <w:t>干部满意度</w:t>
            </w: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rPr>
            </w:pPr>
            <w:r>
              <w:rPr>
                <w:rFonts w:hint="eastAsia"/>
                <w:color w:val="000000"/>
              </w:rPr>
              <w:t>90%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textAlignment w:val="center"/>
              <w:rPr>
                <w:rFonts w:cs="宋体"/>
                <w:color w:val="000000"/>
                <w:kern w:val="0"/>
                <w:szCs w:val="21"/>
              </w:rPr>
            </w:pPr>
            <w:r>
              <w:rPr>
                <w:rFonts w:cs="宋体" w:hint="eastAsia"/>
                <w:color w:val="000000"/>
                <w:kern w:val="0"/>
                <w:szCs w:val="21"/>
              </w:rPr>
              <w:t>核实社会群众和</w:t>
            </w:r>
            <w:r>
              <w:rPr>
                <w:rFonts w:hint="eastAsia"/>
                <w:color w:val="000000"/>
              </w:rPr>
              <w:t>离退休干部</w:t>
            </w:r>
            <w:r>
              <w:rPr>
                <w:rFonts w:cs="宋体" w:hint="eastAsia"/>
                <w:color w:val="000000"/>
                <w:kern w:val="0"/>
                <w:szCs w:val="21"/>
              </w:rPr>
              <w:t>满意度情况。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left"/>
              <w:textAlignment w:val="center"/>
              <w:rPr>
                <w:rFonts w:cs="宋体"/>
                <w:color w:val="000000"/>
                <w:kern w:val="0"/>
                <w:szCs w:val="21"/>
              </w:rPr>
            </w:pPr>
            <w:r>
              <w:rPr>
                <w:rFonts w:cs="宋体" w:hint="eastAsia"/>
                <w:color w:val="000000"/>
                <w:kern w:val="0"/>
                <w:szCs w:val="21"/>
              </w:rPr>
              <w:t>满意度达</w:t>
            </w:r>
            <w:r>
              <w:rPr>
                <w:rFonts w:hint="eastAsia"/>
                <w:color w:val="000000"/>
              </w:rPr>
              <w:t>90%</w:t>
            </w:r>
            <w:r>
              <w:rPr>
                <w:rFonts w:hint="eastAsia"/>
                <w:color w:val="000000"/>
              </w:rPr>
              <w:t>及以上，</w:t>
            </w:r>
            <w:r>
              <w:rPr>
                <w:rFonts w:cs="宋体" w:hint="eastAsia"/>
                <w:color w:val="000000"/>
                <w:kern w:val="0"/>
                <w:szCs w:val="21"/>
              </w:rPr>
              <w:t>记</w:t>
            </w:r>
            <w:r>
              <w:rPr>
                <w:rFonts w:cs="宋体" w:hint="eastAsia"/>
                <w:color w:val="000000"/>
                <w:kern w:val="0"/>
                <w:szCs w:val="21"/>
              </w:rPr>
              <w:t>5</w:t>
            </w:r>
            <w:r>
              <w:rPr>
                <w:rFonts w:cs="宋体" w:hint="eastAsia"/>
                <w:color w:val="000000"/>
                <w:kern w:val="0"/>
                <w:szCs w:val="21"/>
              </w:rPr>
              <w:t>分，低于</w:t>
            </w:r>
            <w:r>
              <w:rPr>
                <w:rFonts w:cs="宋体" w:hint="eastAsia"/>
                <w:color w:val="000000"/>
                <w:kern w:val="0"/>
                <w:szCs w:val="21"/>
              </w:rPr>
              <w:t>2</w:t>
            </w:r>
            <w:r>
              <w:rPr>
                <w:rFonts w:cs="宋体" w:hint="eastAsia"/>
                <w:color w:val="000000"/>
                <w:kern w:val="0"/>
                <w:szCs w:val="21"/>
              </w:rPr>
              <w:t>个百分点扣</w:t>
            </w:r>
            <w:r>
              <w:rPr>
                <w:rFonts w:cs="宋体" w:hint="eastAsia"/>
                <w:color w:val="000000"/>
                <w:kern w:val="0"/>
                <w:szCs w:val="21"/>
              </w:rPr>
              <w:t>1</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kern w:val="0"/>
                <w:szCs w:val="21"/>
              </w:rPr>
            </w:pPr>
            <w:r>
              <w:rPr>
                <w:rFonts w:cs="宋体" w:hint="eastAsia"/>
                <w:color w:val="000000"/>
                <w:kern w:val="0"/>
                <w:szCs w:val="21"/>
              </w:rPr>
              <w:t>满意度达</w:t>
            </w:r>
            <w:r>
              <w:rPr>
                <w:rFonts w:cs="宋体" w:hint="eastAsia"/>
                <w:color w:val="000000"/>
                <w:kern w:val="0"/>
                <w:szCs w:val="21"/>
              </w:rPr>
              <w:t>90%</w:t>
            </w:r>
            <w:r>
              <w:rPr>
                <w:rFonts w:cs="宋体" w:hint="eastAsia"/>
                <w:color w:val="000000"/>
                <w:kern w:val="0"/>
                <w:szCs w:val="21"/>
              </w:rPr>
              <w:t>以上</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color w:val="000000"/>
                <w:kern w:val="0"/>
                <w:szCs w:val="21"/>
              </w:rPr>
            </w:pPr>
            <w:r>
              <w:rPr>
                <w:rFonts w:hint="eastAsia"/>
                <w:color w:val="000000"/>
                <w:kern w:val="0"/>
                <w:szCs w:val="21"/>
              </w:rPr>
              <w:t>5</w:t>
            </w:r>
          </w:p>
        </w:tc>
      </w:tr>
      <w:tr w:rsidR="00CC227D">
        <w:trPr>
          <w:trHeight w:val="510"/>
        </w:trPr>
        <w:tc>
          <w:tcPr>
            <w:tcW w:w="17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合计</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913041">
            <w:pPr>
              <w:widowControl/>
              <w:jc w:val="center"/>
              <w:textAlignment w:val="center"/>
              <w:rPr>
                <w:rFonts w:cs="宋体"/>
                <w:color w:val="000000"/>
                <w:szCs w:val="21"/>
              </w:rPr>
            </w:pPr>
            <w:r>
              <w:rPr>
                <w:rFonts w:cs="宋体" w:hint="eastAsia"/>
                <w:color w:val="000000"/>
                <w:kern w:val="0"/>
                <w:szCs w:val="21"/>
              </w:rPr>
              <w:t>总分</w:t>
            </w:r>
            <w:r>
              <w:rPr>
                <w:rFonts w:cs="宋体" w:hint="eastAsia"/>
                <w:color w:val="000000"/>
                <w:kern w:val="0"/>
                <w:szCs w:val="21"/>
              </w:rPr>
              <w:t>100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27D" w:rsidRDefault="00CC227D">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C227D" w:rsidRDefault="00CC227D">
            <w:pPr>
              <w:jc w:val="center"/>
              <w:rPr>
                <w:rFonts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C227D" w:rsidRDefault="00913041">
            <w:pPr>
              <w:widowControl/>
              <w:jc w:val="center"/>
              <w:textAlignment w:val="center"/>
              <w:rPr>
                <w:color w:val="000000"/>
                <w:szCs w:val="21"/>
              </w:rPr>
            </w:pPr>
            <w:r>
              <w:rPr>
                <w:color w:val="000000"/>
                <w:kern w:val="0"/>
                <w:szCs w:val="21"/>
              </w:rPr>
              <w:t>100</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C227D" w:rsidRDefault="00913041">
            <w:pPr>
              <w:widowControl/>
              <w:jc w:val="center"/>
              <w:textAlignment w:val="center"/>
              <w:rPr>
                <w:color w:val="000000"/>
                <w:szCs w:val="21"/>
              </w:rPr>
            </w:pPr>
            <w:r>
              <w:rPr>
                <w:rFonts w:hint="eastAsia"/>
                <w:color w:val="000000"/>
                <w:szCs w:val="21"/>
              </w:rPr>
              <w:t>100</w:t>
            </w:r>
          </w:p>
        </w:tc>
      </w:tr>
    </w:tbl>
    <w:p w:rsidR="00CC227D" w:rsidRDefault="00CC227D">
      <w:pPr>
        <w:rPr>
          <w:color w:val="000000"/>
        </w:rPr>
      </w:pPr>
    </w:p>
    <w:p w:rsidR="00CC227D" w:rsidRDefault="00CC227D">
      <w:pPr>
        <w:pStyle w:val="a4"/>
        <w:rPr>
          <w:rFonts w:eastAsia="仿宋_GB2312" w:cs="宋体"/>
          <w:color w:val="000000"/>
          <w:sz w:val="32"/>
          <w:szCs w:val="32"/>
        </w:rPr>
      </w:pPr>
    </w:p>
    <w:p w:rsidR="00CC227D" w:rsidRDefault="00CC227D">
      <w:pPr>
        <w:pStyle w:val="a4"/>
        <w:rPr>
          <w:rFonts w:eastAsia="仿宋_GB2312" w:cs="宋体"/>
          <w:color w:val="000000"/>
          <w:sz w:val="32"/>
          <w:szCs w:val="32"/>
        </w:rPr>
      </w:pPr>
    </w:p>
    <w:sectPr w:rsidR="00CC227D" w:rsidSect="00CC227D">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041" w:rsidRDefault="00913041" w:rsidP="00CC227D">
      <w:r>
        <w:separator/>
      </w:r>
    </w:p>
  </w:endnote>
  <w:endnote w:type="continuationSeparator" w:id="0">
    <w:p w:rsidR="00913041" w:rsidRDefault="00913041" w:rsidP="00CC2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7D" w:rsidRDefault="00913041">
    <w:pPr>
      <w:pStyle w:val="a6"/>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7D" w:rsidRDefault="00CC227D">
    <w:pPr>
      <w:pStyle w:val="a6"/>
    </w:pPr>
    <w:r>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o2pgP0QEAAKMDAAAOAAAAAAAAAAEAIAAAACIB&#10;AABkcnMvZTJvRG9jLnhtbFBLBQYAAAAABgAGAFkBAABlBQAAAAA=&#10;" filled="f" stroked="f" strokeweight="1.25pt">
          <v:textbox style="mso-fit-shape-to-text:t" inset="0,0,0,0">
            <w:txbxContent>
              <w:p w:rsidR="00CC227D" w:rsidRDefault="00CC227D">
                <w:pPr>
                  <w:pStyle w:val="a6"/>
                </w:pPr>
                <w:r>
                  <w:fldChar w:fldCharType="begin"/>
                </w:r>
                <w:r w:rsidR="00913041">
                  <w:instrText xml:space="preserve"> PAGE  \* MERGEFORMAT </w:instrText>
                </w:r>
                <w:r>
                  <w:fldChar w:fldCharType="separate"/>
                </w:r>
                <w:r w:rsidR="00A30509">
                  <w:rPr>
                    <w:noProof/>
                  </w:rPr>
                  <w:t>- 39 -</w:t>
                </w:r>
                <w:r>
                  <w:fldChar w:fldCharType="end"/>
                </w:r>
              </w:p>
            </w:txbxContent>
          </v:textbox>
          <w10:wrap anchorx="margin"/>
        </v:shape>
      </w:pict>
    </w:r>
    <w:r w:rsidR="0091304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041" w:rsidRDefault="00913041" w:rsidP="00CC227D">
      <w:r>
        <w:separator/>
      </w:r>
    </w:p>
  </w:footnote>
  <w:footnote w:type="continuationSeparator" w:id="0">
    <w:p w:rsidR="00913041" w:rsidRDefault="00913041" w:rsidP="00CC2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7D" w:rsidRDefault="00CC227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9D02E"/>
    <w:multiLevelType w:val="singleLevel"/>
    <w:tmpl w:val="8949D02E"/>
    <w:lvl w:ilvl="0">
      <w:start w:val="1"/>
      <w:numFmt w:val="chineseCounting"/>
      <w:suff w:val="nothing"/>
      <w:lvlText w:val="（%1）"/>
      <w:lvlJc w:val="left"/>
      <w:pPr>
        <w:ind w:left="0" w:firstLine="420"/>
      </w:pPr>
      <w:rPr>
        <w:rFonts w:hint="eastAsia"/>
      </w:rPr>
    </w:lvl>
  </w:abstractNum>
  <w:abstractNum w:abstractNumId="1">
    <w:nsid w:val="BB64A451"/>
    <w:multiLevelType w:val="singleLevel"/>
    <w:tmpl w:val="BB64A451"/>
    <w:lvl w:ilvl="0">
      <w:start w:val="1"/>
      <w:numFmt w:val="decimal"/>
      <w:suff w:val="space"/>
      <w:lvlText w:val="%1."/>
      <w:lvlJc w:val="left"/>
    </w:lvl>
  </w:abstractNum>
  <w:abstractNum w:abstractNumId="2">
    <w:nsid w:val="E692FF67"/>
    <w:multiLevelType w:val="singleLevel"/>
    <w:tmpl w:val="E692FF67"/>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Y2Zjk0ODg1YzdiNjg3YWI4OTEyY2U2Y2ExMzExM2QifQ=="/>
  </w:docVars>
  <w:rsids>
    <w:rsidRoot w:val="00783FB4"/>
    <w:rsid w:val="00023883"/>
    <w:rsid w:val="00027875"/>
    <w:rsid w:val="000425EF"/>
    <w:rsid w:val="000510DC"/>
    <w:rsid w:val="00093C26"/>
    <w:rsid w:val="000A136F"/>
    <w:rsid w:val="000C4095"/>
    <w:rsid w:val="000D6598"/>
    <w:rsid w:val="001379CD"/>
    <w:rsid w:val="00161BFD"/>
    <w:rsid w:val="00172474"/>
    <w:rsid w:val="001E5A66"/>
    <w:rsid w:val="00231F5A"/>
    <w:rsid w:val="00252ED4"/>
    <w:rsid w:val="002726EA"/>
    <w:rsid w:val="00292619"/>
    <w:rsid w:val="00294CCC"/>
    <w:rsid w:val="002B4C9E"/>
    <w:rsid w:val="00333449"/>
    <w:rsid w:val="003766D7"/>
    <w:rsid w:val="00383AE4"/>
    <w:rsid w:val="00386A53"/>
    <w:rsid w:val="00391928"/>
    <w:rsid w:val="003E1075"/>
    <w:rsid w:val="003E2619"/>
    <w:rsid w:val="003F1B17"/>
    <w:rsid w:val="003F5D59"/>
    <w:rsid w:val="00485FF5"/>
    <w:rsid w:val="005014DA"/>
    <w:rsid w:val="00507A12"/>
    <w:rsid w:val="00541F15"/>
    <w:rsid w:val="00552EA5"/>
    <w:rsid w:val="005A67A1"/>
    <w:rsid w:val="006229AC"/>
    <w:rsid w:val="006804D6"/>
    <w:rsid w:val="00693167"/>
    <w:rsid w:val="006B3E8E"/>
    <w:rsid w:val="006C20E3"/>
    <w:rsid w:val="006F691B"/>
    <w:rsid w:val="00737246"/>
    <w:rsid w:val="0076630D"/>
    <w:rsid w:val="0077249F"/>
    <w:rsid w:val="00783FB4"/>
    <w:rsid w:val="0079339F"/>
    <w:rsid w:val="007A0374"/>
    <w:rsid w:val="007E5E72"/>
    <w:rsid w:val="007F5A60"/>
    <w:rsid w:val="00812ABA"/>
    <w:rsid w:val="0082480A"/>
    <w:rsid w:val="00875ACC"/>
    <w:rsid w:val="00895B7D"/>
    <w:rsid w:val="008D60F5"/>
    <w:rsid w:val="00903880"/>
    <w:rsid w:val="00913041"/>
    <w:rsid w:val="009276A5"/>
    <w:rsid w:val="00936FF2"/>
    <w:rsid w:val="00946C19"/>
    <w:rsid w:val="00951A28"/>
    <w:rsid w:val="009627B4"/>
    <w:rsid w:val="009747A6"/>
    <w:rsid w:val="009A5491"/>
    <w:rsid w:val="009C2EB5"/>
    <w:rsid w:val="00A00272"/>
    <w:rsid w:val="00A205F4"/>
    <w:rsid w:val="00A22FF7"/>
    <w:rsid w:val="00A23A68"/>
    <w:rsid w:val="00A30509"/>
    <w:rsid w:val="00A45DE9"/>
    <w:rsid w:val="00A80073"/>
    <w:rsid w:val="00A93293"/>
    <w:rsid w:val="00AA0D71"/>
    <w:rsid w:val="00AA5626"/>
    <w:rsid w:val="00B109E7"/>
    <w:rsid w:val="00B730EB"/>
    <w:rsid w:val="00B87904"/>
    <w:rsid w:val="00BA4E0A"/>
    <w:rsid w:val="00BD5A80"/>
    <w:rsid w:val="00BE6285"/>
    <w:rsid w:val="00C055B5"/>
    <w:rsid w:val="00C35D37"/>
    <w:rsid w:val="00C60CAA"/>
    <w:rsid w:val="00CB018E"/>
    <w:rsid w:val="00CC227D"/>
    <w:rsid w:val="00CF26A9"/>
    <w:rsid w:val="00CF3BE6"/>
    <w:rsid w:val="00D91062"/>
    <w:rsid w:val="00DA23B1"/>
    <w:rsid w:val="00E32DA9"/>
    <w:rsid w:val="00E65DC2"/>
    <w:rsid w:val="00E83662"/>
    <w:rsid w:val="00E879E3"/>
    <w:rsid w:val="00EB6B39"/>
    <w:rsid w:val="00F20302"/>
    <w:rsid w:val="00F47A9A"/>
    <w:rsid w:val="00F716CE"/>
    <w:rsid w:val="00F74D9D"/>
    <w:rsid w:val="00FB1855"/>
    <w:rsid w:val="00FD36A2"/>
    <w:rsid w:val="00FF5254"/>
    <w:rsid w:val="023B6B0A"/>
    <w:rsid w:val="026E5949"/>
    <w:rsid w:val="02811C50"/>
    <w:rsid w:val="02E541A1"/>
    <w:rsid w:val="03504AB8"/>
    <w:rsid w:val="039F4902"/>
    <w:rsid w:val="03D46F84"/>
    <w:rsid w:val="050137EB"/>
    <w:rsid w:val="056B35A5"/>
    <w:rsid w:val="05CE3D34"/>
    <w:rsid w:val="071610FC"/>
    <w:rsid w:val="07841EF0"/>
    <w:rsid w:val="085D533A"/>
    <w:rsid w:val="08C571E9"/>
    <w:rsid w:val="09C0712D"/>
    <w:rsid w:val="0AA65935"/>
    <w:rsid w:val="0B6C4039"/>
    <w:rsid w:val="0C2970DB"/>
    <w:rsid w:val="0C7A437C"/>
    <w:rsid w:val="0C8F2BE7"/>
    <w:rsid w:val="0CA23922"/>
    <w:rsid w:val="0CAC48A2"/>
    <w:rsid w:val="0CB45FC7"/>
    <w:rsid w:val="0D173A48"/>
    <w:rsid w:val="0DE737BD"/>
    <w:rsid w:val="0EFB6B85"/>
    <w:rsid w:val="0F9A3D92"/>
    <w:rsid w:val="106911A6"/>
    <w:rsid w:val="10C543B5"/>
    <w:rsid w:val="11AD3EDB"/>
    <w:rsid w:val="12B76326"/>
    <w:rsid w:val="132D78D3"/>
    <w:rsid w:val="13DA64A8"/>
    <w:rsid w:val="14ED352E"/>
    <w:rsid w:val="15253E18"/>
    <w:rsid w:val="157551EE"/>
    <w:rsid w:val="16212795"/>
    <w:rsid w:val="16E21FC4"/>
    <w:rsid w:val="18D757EC"/>
    <w:rsid w:val="18FD00B6"/>
    <w:rsid w:val="1A4E75B9"/>
    <w:rsid w:val="1A7F342E"/>
    <w:rsid w:val="1A9C4C73"/>
    <w:rsid w:val="1AAB6215"/>
    <w:rsid w:val="1B09416E"/>
    <w:rsid w:val="1BB46B18"/>
    <w:rsid w:val="1BF076D2"/>
    <w:rsid w:val="1CAD2CEA"/>
    <w:rsid w:val="1DDC20BC"/>
    <w:rsid w:val="1E205C1B"/>
    <w:rsid w:val="1E307848"/>
    <w:rsid w:val="1E940346"/>
    <w:rsid w:val="1F192DF4"/>
    <w:rsid w:val="1F39512B"/>
    <w:rsid w:val="200F0E12"/>
    <w:rsid w:val="212709FA"/>
    <w:rsid w:val="225B1A4A"/>
    <w:rsid w:val="23EE691F"/>
    <w:rsid w:val="244B1DAA"/>
    <w:rsid w:val="25B04809"/>
    <w:rsid w:val="26A36964"/>
    <w:rsid w:val="29DF00D2"/>
    <w:rsid w:val="2A3C52DC"/>
    <w:rsid w:val="2C1D4EFC"/>
    <w:rsid w:val="2C3975E8"/>
    <w:rsid w:val="2E20357A"/>
    <w:rsid w:val="2E9A7BC5"/>
    <w:rsid w:val="2EB8303D"/>
    <w:rsid w:val="2EF63A0C"/>
    <w:rsid w:val="2F2F0F1B"/>
    <w:rsid w:val="2F971590"/>
    <w:rsid w:val="2FD618A8"/>
    <w:rsid w:val="2FDC2D29"/>
    <w:rsid w:val="2FE97380"/>
    <w:rsid w:val="30022F4C"/>
    <w:rsid w:val="30A92C86"/>
    <w:rsid w:val="30C36F47"/>
    <w:rsid w:val="31203D29"/>
    <w:rsid w:val="318A2D7A"/>
    <w:rsid w:val="31BF4304"/>
    <w:rsid w:val="324401E8"/>
    <w:rsid w:val="33340D1A"/>
    <w:rsid w:val="334A2D84"/>
    <w:rsid w:val="334F050D"/>
    <w:rsid w:val="335713A5"/>
    <w:rsid w:val="33F37B53"/>
    <w:rsid w:val="33F56A46"/>
    <w:rsid w:val="342C1119"/>
    <w:rsid w:val="34963AC2"/>
    <w:rsid w:val="34A72E67"/>
    <w:rsid w:val="356667FE"/>
    <w:rsid w:val="36062A9A"/>
    <w:rsid w:val="36201907"/>
    <w:rsid w:val="36BA6596"/>
    <w:rsid w:val="373938C7"/>
    <w:rsid w:val="374F15A6"/>
    <w:rsid w:val="386117AA"/>
    <w:rsid w:val="38712921"/>
    <w:rsid w:val="3B067F4B"/>
    <w:rsid w:val="3B736438"/>
    <w:rsid w:val="3B8043EB"/>
    <w:rsid w:val="3CC040BA"/>
    <w:rsid w:val="3D30215D"/>
    <w:rsid w:val="3D537D72"/>
    <w:rsid w:val="3D5C34D5"/>
    <w:rsid w:val="3D876F0B"/>
    <w:rsid w:val="3D9378E6"/>
    <w:rsid w:val="3E602808"/>
    <w:rsid w:val="3EEA4650"/>
    <w:rsid w:val="3EFD5CEA"/>
    <w:rsid w:val="3FE47895"/>
    <w:rsid w:val="407027FF"/>
    <w:rsid w:val="417210ED"/>
    <w:rsid w:val="41CD47C5"/>
    <w:rsid w:val="41DE787D"/>
    <w:rsid w:val="422D1260"/>
    <w:rsid w:val="430B4C82"/>
    <w:rsid w:val="4366000B"/>
    <w:rsid w:val="444F5F60"/>
    <w:rsid w:val="44787C0A"/>
    <w:rsid w:val="458705DD"/>
    <w:rsid w:val="463B6E1C"/>
    <w:rsid w:val="46495D9B"/>
    <w:rsid w:val="464D30CB"/>
    <w:rsid w:val="474F159B"/>
    <w:rsid w:val="48651873"/>
    <w:rsid w:val="495D544E"/>
    <w:rsid w:val="49B32F2D"/>
    <w:rsid w:val="49F561B6"/>
    <w:rsid w:val="4A186556"/>
    <w:rsid w:val="4A6141B6"/>
    <w:rsid w:val="4A650DEC"/>
    <w:rsid w:val="4C102F08"/>
    <w:rsid w:val="4C3A3DEB"/>
    <w:rsid w:val="4C6C798C"/>
    <w:rsid w:val="4C725D83"/>
    <w:rsid w:val="4C9735A5"/>
    <w:rsid w:val="4D087112"/>
    <w:rsid w:val="4E804E3E"/>
    <w:rsid w:val="4EBC44CE"/>
    <w:rsid w:val="4FDA04BA"/>
    <w:rsid w:val="500D6B84"/>
    <w:rsid w:val="50DC73DE"/>
    <w:rsid w:val="51B63E60"/>
    <w:rsid w:val="520B09AA"/>
    <w:rsid w:val="526A46AB"/>
    <w:rsid w:val="52B25BEA"/>
    <w:rsid w:val="52BA1D5C"/>
    <w:rsid w:val="52E24089"/>
    <w:rsid w:val="52FA2D90"/>
    <w:rsid w:val="537A74CF"/>
    <w:rsid w:val="53EA4B33"/>
    <w:rsid w:val="53F44796"/>
    <w:rsid w:val="54CE04BC"/>
    <w:rsid w:val="55416ECF"/>
    <w:rsid w:val="55C74DA2"/>
    <w:rsid w:val="573C3C01"/>
    <w:rsid w:val="5A0628E2"/>
    <w:rsid w:val="5A386522"/>
    <w:rsid w:val="5A7D26F9"/>
    <w:rsid w:val="5ACC3CA2"/>
    <w:rsid w:val="5B6B376D"/>
    <w:rsid w:val="5BCE0A81"/>
    <w:rsid w:val="5CB17FA1"/>
    <w:rsid w:val="5CC47E25"/>
    <w:rsid w:val="5CD73119"/>
    <w:rsid w:val="5DA2447E"/>
    <w:rsid w:val="5DB011B3"/>
    <w:rsid w:val="5E6B4B98"/>
    <w:rsid w:val="5ED04F7D"/>
    <w:rsid w:val="5F010722"/>
    <w:rsid w:val="61766CE3"/>
    <w:rsid w:val="61C774C7"/>
    <w:rsid w:val="62287DA6"/>
    <w:rsid w:val="633576BD"/>
    <w:rsid w:val="64FA61BD"/>
    <w:rsid w:val="6530050E"/>
    <w:rsid w:val="65B34C61"/>
    <w:rsid w:val="66265B17"/>
    <w:rsid w:val="676E7C8D"/>
    <w:rsid w:val="67D34322"/>
    <w:rsid w:val="68C055CB"/>
    <w:rsid w:val="68F13439"/>
    <w:rsid w:val="69A36850"/>
    <w:rsid w:val="6A404293"/>
    <w:rsid w:val="6AE12277"/>
    <w:rsid w:val="6B8D2BA9"/>
    <w:rsid w:val="6BF52BA8"/>
    <w:rsid w:val="6D25159E"/>
    <w:rsid w:val="6D51580E"/>
    <w:rsid w:val="6DFA6436"/>
    <w:rsid w:val="6E0C509F"/>
    <w:rsid w:val="6FCC569C"/>
    <w:rsid w:val="70456F99"/>
    <w:rsid w:val="70EE0DA3"/>
    <w:rsid w:val="72C822FF"/>
    <w:rsid w:val="7385087B"/>
    <w:rsid w:val="73F85EC6"/>
    <w:rsid w:val="7464032D"/>
    <w:rsid w:val="74825FE7"/>
    <w:rsid w:val="76FE6B60"/>
    <w:rsid w:val="77335414"/>
    <w:rsid w:val="79156F29"/>
    <w:rsid w:val="7925678B"/>
    <w:rsid w:val="797D121A"/>
    <w:rsid w:val="79D6081D"/>
    <w:rsid w:val="7A063103"/>
    <w:rsid w:val="7A24178C"/>
    <w:rsid w:val="7A40728D"/>
    <w:rsid w:val="7A4F727B"/>
    <w:rsid w:val="7B13178C"/>
    <w:rsid w:val="7BCE67B2"/>
    <w:rsid w:val="7BD450F8"/>
    <w:rsid w:val="7C3B7F22"/>
    <w:rsid w:val="7C430345"/>
    <w:rsid w:val="7C455F34"/>
    <w:rsid w:val="7CB068B7"/>
    <w:rsid w:val="7F224233"/>
    <w:rsid w:val="7F5C7916"/>
    <w:rsid w:val="7FAE76CE"/>
    <w:rsid w:val="7FCC1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C22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2">
    <w:name w:val="Body Text First Indent 2"/>
    <w:basedOn w:val="a"/>
    <w:next w:val="a"/>
    <w:qFormat/>
    <w:rsid w:val="00CC227D"/>
    <w:pPr>
      <w:adjustRightInd w:val="0"/>
      <w:snapToGrid w:val="0"/>
      <w:spacing w:line="560" w:lineRule="exact"/>
      <w:ind w:firstLineChars="200" w:firstLine="420"/>
    </w:pPr>
    <w:rPr>
      <w:rFonts w:eastAsia="仿宋_GB2312"/>
      <w:sz w:val="32"/>
    </w:rPr>
  </w:style>
  <w:style w:type="paragraph" w:styleId="a3">
    <w:name w:val="Normal Indent"/>
    <w:basedOn w:val="a"/>
    <w:uiPriority w:val="99"/>
    <w:unhideWhenUsed/>
    <w:qFormat/>
    <w:rsid w:val="00CC227D"/>
    <w:pPr>
      <w:ind w:firstLineChars="200" w:firstLine="420"/>
    </w:pPr>
    <w:rPr>
      <w:rFonts w:ascii="Calibri" w:hAnsi="Calibri"/>
    </w:rPr>
  </w:style>
  <w:style w:type="paragraph" w:styleId="a4">
    <w:name w:val="Body Text"/>
    <w:basedOn w:val="a"/>
    <w:link w:val="Char"/>
    <w:uiPriority w:val="99"/>
    <w:unhideWhenUsed/>
    <w:qFormat/>
    <w:rsid w:val="00CC227D"/>
    <w:pPr>
      <w:spacing w:after="120"/>
    </w:pPr>
  </w:style>
  <w:style w:type="paragraph" w:styleId="a5">
    <w:name w:val="Balloon Text"/>
    <w:basedOn w:val="a"/>
    <w:link w:val="Char0"/>
    <w:uiPriority w:val="99"/>
    <w:unhideWhenUsed/>
    <w:qFormat/>
    <w:rsid w:val="00CC227D"/>
    <w:rPr>
      <w:sz w:val="18"/>
      <w:szCs w:val="18"/>
    </w:rPr>
  </w:style>
  <w:style w:type="paragraph" w:styleId="a6">
    <w:name w:val="footer"/>
    <w:basedOn w:val="a"/>
    <w:link w:val="Char1"/>
    <w:uiPriority w:val="99"/>
    <w:unhideWhenUsed/>
    <w:qFormat/>
    <w:rsid w:val="00CC227D"/>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CC227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C227D"/>
    <w:pPr>
      <w:spacing w:line="432" w:lineRule="auto"/>
      <w:jc w:val="left"/>
    </w:pPr>
    <w:rPr>
      <w:color w:val="000000"/>
      <w:kern w:val="0"/>
      <w:sz w:val="24"/>
    </w:rPr>
  </w:style>
  <w:style w:type="table" w:styleId="a9">
    <w:name w:val="Table Grid"/>
    <w:basedOn w:val="a1"/>
    <w:uiPriority w:val="59"/>
    <w:qFormat/>
    <w:rsid w:val="00CC2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Char">
    <w:name w:val="正文文本 Char"/>
    <w:link w:val="a4"/>
    <w:uiPriority w:val="99"/>
    <w:qFormat/>
    <w:rsid w:val="00CC227D"/>
  </w:style>
  <w:style w:type="character" w:customStyle="1" w:styleId="Char0">
    <w:name w:val="批注框文本 Char"/>
    <w:basedOn w:val="a0"/>
    <w:link w:val="a5"/>
    <w:uiPriority w:val="99"/>
    <w:semiHidden/>
    <w:qFormat/>
    <w:rsid w:val="00CC227D"/>
    <w:rPr>
      <w:sz w:val="18"/>
      <w:szCs w:val="18"/>
    </w:rPr>
  </w:style>
  <w:style w:type="character" w:customStyle="1" w:styleId="Char1">
    <w:name w:val="页脚 Char"/>
    <w:basedOn w:val="a0"/>
    <w:link w:val="a6"/>
    <w:uiPriority w:val="99"/>
    <w:semiHidden/>
    <w:qFormat/>
    <w:rsid w:val="00CC227D"/>
    <w:rPr>
      <w:sz w:val="18"/>
      <w:szCs w:val="18"/>
    </w:rPr>
  </w:style>
  <w:style w:type="character" w:customStyle="1" w:styleId="Char2">
    <w:name w:val="页眉 Char"/>
    <w:basedOn w:val="a0"/>
    <w:link w:val="a7"/>
    <w:uiPriority w:val="99"/>
    <w:semiHidden/>
    <w:qFormat/>
    <w:rsid w:val="00CC227D"/>
    <w:rPr>
      <w:sz w:val="18"/>
      <w:szCs w:val="18"/>
    </w:rPr>
  </w:style>
  <w:style w:type="paragraph" w:customStyle="1" w:styleId="p0">
    <w:name w:val="p0"/>
    <w:basedOn w:val="a"/>
    <w:qFormat/>
    <w:rsid w:val="00CC227D"/>
    <w:pPr>
      <w:widowControl/>
      <w:spacing w:before="100" w:beforeAutospacing="1" w:after="100" w:afterAutospacing="1"/>
      <w:jc w:val="left"/>
    </w:pPr>
    <w:rPr>
      <w:rFonts w:ascii="宋体" w:hAnsi="宋体" w:cs="宋体"/>
      <w:color w:val="000000"/>
      <w:kern w:val="0"/>
      <w:sz w:val="18"/>
      <w:szCs w:val="18"/>
    </w:rPr>
  </w:style>
  <w:style w:type="paragraph" w:customStyle="1" w:styleId="p17">
    <w:name w:val="p17"/>
    <w:basedOn w:val="a"/>
    <w:qFormat/>
    <w:rsid w:val="00CC227D"/>
    <w:pPr>
      <w:widowControl/>
      <w:spacing w:before="100" w:beforeAutospacing="1" w:after="100" w:afterAutospacing="1"/>
      <w:jc w:val="left"/>
    </w:pPr>
    <w:rPr>
      <w:rFonts w:ascii="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3356</Words>
  <Characters>19130</Characters>
  <Application>Microsoft Office Word</Application>
  <DocSecurity>0</DocSecurity>
  <Lines>159</Lines>
  <Paragraphs>44</Paragraphs>
  <ScaleCrop>false</ScaleCrop>
  <Company/>
  <LinksUpToDate>false</LinksUpToDate>
  <CharactersWithSpaces>22442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附件2：部门整体支出绩效评价报告</dc:title>
  <dc:creator>admin</dc:creator>
  <cp:lastModifiedBy>Administrator</cp:lastModifiedBy>
  <cp:revision>4</cp:revision>
  <cp:lastPrinted>2022-08-23T03:37:00Z</cp:lastPrinted>
  <dcterms:created xsi:type="dcterms:W3CDTF">2022-12-23T09:27:00Z</dcterms:created>
  <dcterms:modified xsi:type="dcterms:W3CDTF">2022-12-26T04:40:00Z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5A361F8630E8420F97572830FC44BCFF</vt:lpwstr>
  </property>
</Properties>
</file>